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F" w:rsidRPr="00FE7A4F" w:rsidRDefault="00B77355" w:rsidP="00FE7A4F">
      <w:pPr>
        <w:jc w:val="right"/>
      </w:pPr>
      <w:r>
        <w:t>ПРОЕКТ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>АДМИНИСТРАЦИЯ КУЛЕШОВСКОГО СЕЛЬСКОГО          ПОСЕЛЕНИЯ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 xml:space="preserve">                   АЗОВСКОГО РАЙОНА РОСТОВСКОЙ ОБЛАСТИ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ПОСТАНОВЛЕНИЕ</w:t>
      </w:r>
    </w:p>
    <w:p w:rsidR="00887ABC" w:rsidRPr="00FE7A4F" w:rsidRDefault="00B77355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887ABC" w:rsidRPr="00FE7A4F">
        <w:rPr>
          <w:sz w:val="28"/>
          <w:szCs w:val="28"/>
        </w:rPr>
        <w:t xml:space="preserve">.10.2014г.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     </w:t>
      </w:r>
      <w:proofErr w:type="gramStart"/>
      <w:r w:rsidRPr="00FE7A4F">
        <w:rPr>
          <w:sz w:val="28"/>
          <w:szCs w:val="28"/>
        </w:rPr>
        <w:t>с</w:t>
      </w:r>
      <w:proofErr w:type="gramEnd"/>
      <w:r w:rsidRPr="00FE7A4F">
        <w:rPr>
          <w:sz w:val="28"/>
          <w:szCs w:val="28"/>
        </w:rPr>
        <w:t>. Кулешовка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О внесение изменений в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постановление Главы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</w:t>
      </w:r>
    </w:p>
    <w:p w:rsidR="00887ABC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01.10.2014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 № 135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ab/>
        <w:t>В связи с перераспределением средств на реализацию программных мероприятий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ПОСТАНОВЛЯЮ: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ind w:firstLine="540"/>
        <w:rPr>
          <w:sz w:val="28"/>
          <w:szCs w:val="28"/>
        </w:rPr>
      </w:pPr>
      <w:r w:rsidRPr="00FE7A4F">
        <w:rPr>
          <w:sz w:val="28"/>
          <w:szCs w:val="28"/>
        </w:rPr>
        <w:t xml:space="preserve">  1. Приложение к постановлению Главы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10.10.2014г. № 135</w:t>
      </w:r>
      <w:r w:rsidRPr="00FE7A4F">
        <w:rPr>
          <w:sz w:val="28"/>
          <w:szCs w:val="28"/>
        </w:rPr>
        <w:t xml:space="preserve"> программу «Обеспечение качественными жилищно-коммунальными услугами население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 на 2014-2020 годы» изложить в новой редакции.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2. Настоящее постановление подлежит обнародованию и размещению на сайте </w:t>
      </w:r>
      <w:r w:rsidRPr="00887ABC">
        <w:rPr>
          <w:sz w:val="28"/>
          <w:szCs w:val="28"/>
        </w:rPr>
        <w:t xml:space="preserve">Администрации </w:t>
      </w:r>
      <w:proofErr w:type="spellStart"/>
      <w:r w:rsidRPr="00887ABC">
        <w:rPr>
          <w:sz w:val="28"/>
          <w:szCs w:val="28"/>
        </w:rPr>
        <w:t>Кулешовского</w:t>
      </w:r>
      <w:proofErr w:type="spellEnd"/>
      <w:r w:rsidRPr="00887ABC">
        <w:rPr>
          <w:sz w:val="28"/>
          <w:szCs w:val="28"/>
        </w:rPr>
        <w:t xml:space="preserve"> сельского поселения и распространяется на правоотношения, возникшие с момента его подписания.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3. Контроль за исполнением настоящего</w:t>
      </w:r>
      <w:r>
        <w:rPr>
          <w:sz w:val="28"/>
          <w:szCs w:val="28"/>
        </w:rPr>
        <w:t xml:space="preserve"> постановления оставляю за главой</w:t>
      </w:r>
      <w:r w:rsidRPr="00FE7A4F">
        <w:rPr>
          <w:sz w:val="28"/>
          <w:szCs w:val="28"/>
        </w:rPr>
        <w:t>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И.о.ГлавыКулешовского</w:t>
      </w:r>
      <w:proofErr w:type="spellEnd"/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FE7A4F">
        <w:rPr>
          <w:sz w:val="28"/>
          <w:szCs w:val="28"/>
        </w:rPr>
        <w:t>М.Л.Хвесюк</w:t>
      </w:r>
      <w:proofErr w:type="spellEnd"/>
    </w:p>
    <w:p w:rsidR="00FE7A4F" w:rsidRDefault="00FE7A4F" w:rsidP="00FE7A4F">
      <w:pPr>
        <w:pStyle w:val="a3"/>
        <w:spacing w:before="0" w:beforeAutospacing="0" w:after="0" w:afterAutospacing="0"/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7A4F">
        <w:br w:type="page"/>
      </w:r>
      <w:r>
        <w:rPr>
          <w:color w:val="000000"/>
        </w:rPr>
        <w:lastRenderedPageBreak/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887ABC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B77355">
        <w:rPr>
          <w:color w:val="000000"/>
        </w:rPr>
        <w:t>__</w:t>
      </w:r>
      <w:r w:rsidR="00FE7A4F">
        <w:rPr>
          <w:color w:val="000000"/>
        </w:rPr>
        <w:t>.10.2014</w:t>
      </w:r>
      <w:r>
        <w:rPr>
          <w:color w:val="000000"/>
        </w:rPr>
        <w:t xml:space="preserve"> г. № </w:t>
      </w:r>
      <w:r w:rsidR="00B77355">
        <w:rPr>
          <w:color w:val="000000"/>
        </w:rPr>
        <w:t>__</w:t>
      </w:r>
      <w:bookmarkStart w:id="0" w:name="_GoBack"/>
      <w:bookmarkEnd w:id="0"/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16871" w:rsidP="007168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6871">
        <w:rPr>
          <w:b/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Pr="00716871">
        <w:rPr>
          <w:b/>
          <w:bCs/>
          <w:color w:val="000000"/>
        </w:rPr>
        <w:t>Кулешовского</w:t>
      </w:r>
      <w:proofErr w:type="spellEnd"/>
      <w:r w:rsidRPr="00716871">
        <w:rPr>
          <w:b/>
          <w:bCs/>
          <w:color w:val="000000"/>
        </w:rPr>
        <w:t xml:space="preserve"> сельского поселения  на 2014-2020 годы»</w:t>
      </w:r>
    </w:p>
    <w:p w:rsidR="00716871" w:rsidRPr="003F43E5" w:rsidRDefault="00716871" w:rsidP="0071687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 w:rsidR="00716871" w:rsidRPr="00716871">
        <w:rPr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="00716871" w:rsidRPr="00716871">
        <w:rPr>
          <w:bCs/>
          <w:color w:val="000000"/>
        </w:rPr>
        <w:t>Кулешовского</w:t>
      </w:r>
      <w:proofErr w:type="spellEnd"/>
      <w:r w:rsidR="00716871" w:rsidRPr="00716871">
        <w:rPr>
          <w:bCs/>
          <w:color w:val="000000"/>
        </w:rPr>
        <w:t xml:space="preserve"> сельского поселения  на 2014-2020 годы»</w:t>
      </w: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73"/>
        <w:gridCol w:w="8052"/>
      </w:tblGrid>
      <w:tr w:rsidR="007C3864" w:rsidRPr="0069521D" w:rsidTr="00887ABC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125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 w:rsidR="00125F3C" w:rsidRPr="00125F3C">
              <w:rPr>
                <w:bCs/>
                <w:color w:val="000000"/>
              </w:rPr>
              <w:t xml:space="preserve">«Обеспечение качественными жилищно-коммунальными услугами население </w:t>
            </w:r>
            <w:proofErr w:type="spellStart"/>
            <w:r w:rsidR="00125F3C" w:rsidRPr="00125F3C">
              <w:rPr>
                <w:bCs/>
                <w:color w:val="000000"/>
              </w:rPr>
              <w:t>Кулешовского</w:t>
            </w:r>
            <w:proofErr w:type="spellEnd"/>
            <w:r w:rsidR="00125F3C" w:rsidRPr="00125F3C">
              <w:rPr>
                <w:bCs/>
                <w:color w:val="000000"/>
              </w:rPr>
              <w:t xml:space="preserve"> сельского поселения  на 2014-2020 годы»</w:t>
            </w:r>
          </w:p>
        </w:tc>
      </w:tr>
      <w:tr w:rsidR="007C3864" w:rsidRPr="0069521D" w:rsidTr="00887ABC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887ABC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887ABC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887ABC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058" w:rsidRDefault="007C3864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716871" w:rsidRPr="00716871">
              <w:rPr>
                <w:color w:val="000000"/>
              </w:rPr>
              <w:t xml:space="preserve">«Модернизация объектов жилищного хозяйства </w:t>
            </w:r>
            <w:proofErr w:type="spellStart"/>
            <w:r w:rsidR="00716871" w:rsidRPr="00716871">
              <w:rPr>
                <w:color w:val="000000"/>
              </w:rPr>
              <w:t>Кулешовского</w:t>
            </w:r>
            <w:proofErr w:type="spellEnd"/>
            <w:r w:rsidR="00716871" w:rsidRPr="00716871">
              <w:rPr>
                <w:color w:val="000000"/>
              </w:rPr>
              <w:t xml:space="preserve"> сель</w:t>
            </w:r>
            <w:r w:rsidR="00716871">
              <w:rPr>
                <w:color w:val="000000"/>
              </w:rPr>
              <w:t>ского поселения на 2014-2020</w:t>
            </w:r>
            <w:r w:rsidR="00335058">
              <w:rPr>
                <w:color w:val="000000"/>
              </w:rPr>
              <w:t xml:space="preserve"> г</w:t>
            </w:r>
            <w:r w:rsidR="00335058" w:rsidRPr="00335058">
              <w:rPr>
                <w:color w:val="000000"/>
              </w:rPr>
              <w:tab/>
            </w:r>
          </w:p>
          <w:p w:rsidR="00335058" w:rsidRP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создание безопасных и благоприятных условий проживания граждан;</w:t>
            </w:r>
          </w:p>
          <w:p w:rsid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повышение качества реформирования жилищно-коммунального хозяйства.</w:t>
            </w:r>
          </w:p>
          <w:p w:rsidR="00DE6655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«Создание условий для обеспечения качественными услугами населения сельских поселений».</w:t>
            </w:r>
          </w:p>
          <w:p w:rsidR="00335058" w:rsidRDefault="00DE6655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DE6655">
              <w:rPr>
                <w:color w:val="000000"/>
              </w:rPr>
              <w:t xml:space="preserve"> «Капитальный ремонт объектов  водопроводно-канализационного хозяйства </w:t>
            </w:r>
            <w:proofErr w:type="spellStart"/>
            <w:r w:rsidRPr="00DE6655">
              <w:rPr>
                <w:color w:val="000000"/>
              </w:rPr>
              <w:t>Кулешовского</w:t>
            </w:r>
            <w:proofErr w:type="spellEnd"/>
            <w:r w:rsidRPr="00DE6655">
              <w:rPr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О</w:t>
            </w:r>
            <w:r w:rsidR="007C3864" w:rsidRPr="0069521D">
              <w:rPr>
                <w:color w:val="000000"/>
              </w:rPr>
              <w:t>беспечение бесперебойной подачи</w:t>
            </w:r>
            <w:r w:rsidR="007C3864" w:rsidRPr="0069521D">
              <w:rPr>
                <w:rFonts w:eastAsia="Batang"/>
                <w:color w:val="000000"/>
              </w:rPr>
              <w:t>качественной</w:t>
            </w:r>
            <w:r w:rsidR="007C3864" w:rsidRPr="0069521D">
              <w:rPr>
                <w:color w:val="000000"/>
              </w:rPr>
              <w:t xml:space="preserve"> воды от источника </w:t>
            </w:r>
            <w:r w:rsidR="007C3864" w:rsidRPr="0069521D">
              <w:rPr>
                <w:rFonts w:eastAsia="Batang"/>
                <w:color w:val="000000"/>
              </w:rPr>
              <w:br/>
              <w:t>до</w:t>
            </w:r>
            <w:r w:rsidR="007C3864" w:rsidRPr="0069521D">
              <w:rPr>
                <w:color w:val="000000"/>
              </w:rPr>
              <w:t xml:space="preserve"> потребителя, а также экологической</w:t>
            </w:r>
            <w:r w:rsidR="007C3864" w:rsidRPr="0069521D">
              <w:rPr>
                <w:rFonts w:eastAsia="Batang"/>
                <w:color w:val="000000"/>
              </w:rPr>
              <w:t>безопасности</w:t>
            </w:r>
            <w:r w:rsidR="007C3864" w:rsidRPr="0069521D">
              <w:rPr>
                <w:color w:val="000000"/>
              </w:rPr>
              <w:t xml:space="preserve"> системы водоотведения и очистки</w:t>
            </w:r>
            <w:r w:rsidR="007C3864" w:rsidRPr="0069521D">
              <w:rPr>
                <w:rFonts w:eastAsia="Batang"/>
                <w:color w:val="000000"/>
              </w:rPr>
              <w:t>стоков</w:t>
            </w:r>
            <w:r w:rsidR="007C3864"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6655" w:rsidRPr="00DE6655" w:rsidRDefault="007C3864" w:rsidP="00DE66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6655" w:rsidRPr="00DE6655">
              <w:rPr>
                <w:color w:val="000000"/>
              </w:rPr>
              <w:t xml:space="preserve">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выбранных собственниками помещений в многоквартирном доме управляющих организаций, для проведения капитального ремонта многоквартирных домов, замене и модернизации лифтов, отработавших нормативный срок </w:t>
            </w:r>
            <w:r w:rsidR="00DE6655" w:rsidRPr="00DE6655">
              <w:rPr>
                <w:color w:val="000000"/>
              </w:rPr>
              <w:lastRenderedPageBreak/>
              <w:t>службы;</w:t>
            </w:r>
          </w:p>
          <w:p w:rsidR="00DE6655" w:rsidRDefault="00DE6655" w:rsidP="00DE6655">
            <w:pPr>
              <w:pStyle w:val="a3"/>
              <w:rPr>
                <w:color w:val="000000"/>
              </w:rPr>
            </w:pPr>
            <w:r w:rsidRPr="00DE6655">
              <w:rPr>
                <w:color w:val="000000"/>
              </w:rPr>
              <w:t xml:space="preserve">-реализация механизма </w:t>
            </w:r>
            <w:proofErr w:type="spellStart"/>
            <w:r w:rsidRPr="00DE6655">
              <w:rPr>
                <w:color w:val="000000"/>
              </w:rPr>
              <w:t>софинансирования</w:t>
            </w:r>
            <w:proofErr w:type="spellEnd"/>
            <w:r w:rsidRPr="00DE6655">
              <w:rPr>
                <w:color w:val="000000"/>
              </w:rPr>
              <w:t xml:space="preserve"> работ по капитальному ремонту многоквартирных домов, замены и </w:t>
            </w:r>
            <w:proofErr w:type="spellStart"/>
            <w:r w:rsidRPr="00DE6655">
              <w:rPr>
                <w:color w:val="000000"/>
              </w:rPr>
              <w:t>медернизации</w:t>
            </w:r>
            <w:proofErr w:type="spellEnd"/>
            <w:r w:rsidRPr="00DE6655">
              <w:rPr>
                <w:color w:val="000000"/>
              </w:rPr>
              <w:t xml:space="preserve"> лифтов, проводимого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доме.</w:t>
            </w:r>
          </w:p>
          <w:p w:rsidR="00335058" w:rsidRDefault="007C3864" w:rsidP="00887A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</w:t>
            </w:r>
            <w:r w:rsidR="00335058">
              <w:rPr>
                <w:color w:val="000000"/>
              </w:rPr>
              <w:t>те аварий.</w:t>
            </w:r>
          </w:p>
          <w:p w:rsidR="00335058" w:rsidRPr="0069521D" w:rsidRDefault="00335058" w:rsidP="00335058">
            <w:pPr>
              <w:pStyle w:val="a3"/>
              <w:rPr>
                <w:color w:val="000000"/>
              </w:rPr>
            </w:pP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528" w:rsidRPr="007D3528" w:rsidRDefault="007D3528" w:rsidP="007D3528">
            <w:pPr>
              <w:rPr>
                <w:color w:val="000000"/>
              </w:rPr>
            </w:pPr>
            <w:r w:rsidRPr="007D3528">
              <w:rPr>
                <w:color w:val="000000"/>
              </w:rPr>
              <w:t xml:space="preserve">Муниципальная программа «Модернизация объектов жилищного хозяйства </w:t>
            </w:r>
            <w:proofErr w:type="spellStart"/>
            <w:r w:rsidRPr="007D3528">
              <w:rPr>
                <w:color w:val="000000"/>
              </w:rPr>
              <w:t>Кулешовского</w:t>
            </w:r>
            <w:proofErr w:type="spellEnd"/>
            <w:r w:rsidRPr="007D3528">
              <w:rPr>
                <w:color w:val="000000"/>
              </w:rPr>
              <w:t xml:space="preserve"> сельского поселения на 2014-2020 г.г.»</w:t>
            </w:r>
          </w:p>
          <w:p w:rsidR="00C26BBC" w:rsidRDefault="0061757B" w:rsidP="00C26BBC">
            <w:pPr>
              <w:pStyle w:val="a3"/>
            </w:pPr>
            <w:r>
              <w:rPr>
                <w:color w:val="000000"/>
              </w:rPr>
              <w:t>2</w:t>
            </w:r>
            <w:r w:rsidR="00C26BBC" w:rsidRPr="00C26BBC">
              <w:rPr>
                <w:color w:val="000000"/>
              </w:rPr>
              <w:t>. Цели и задачи Программы</w:t>
            </w:r>
            <w:r w:rsidR="00C26BBC">
              <w:rPr>
                <w:color w:val="000000"/>
              </w:rPr>
              <w:t>.</w:t>
            </w:r>
          </w:p>
          <w:p w:rsidR="00C26BBC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6BBC" w:rsidRPr="00C26BBC">
              <w:rPr>
                <w:color w:val="000000"/>
              </w:rPr>
              <w:t>. Меры государственной поддерж</w:t>
            </w:r>
            <w:r w:rsidR="00C26BBC">
              <w:rPr>
                <w:color w:val="000000"/>
              </w:rPr>
              <w:t>ки проведения</w:t>
            </w:r>
            <w:r w:rsidR="00C26BBC" w:rsidRPr="00C26BBC">
              <w:rPr>
                <w:color w:val="000000"/>
              </w:rPr>
              <w:t>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61757B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6BBC" w:rsidRPr="00C26BBC">
              <w:rPr>
                <w:color w:val="000000"/>
              </w:rPr>
              <w:t>. Условия предоставлени</w:t>
            </w:r>
            <w:r w:rsidR="00C26BBC">
              <w:rPr>
                <w:color w:val="000000"/>
              </w:rPr>
              <w:t>я мер государственной поддержки</w:t>
            </w:r>
            <w:r w:rsidR="00C26BBC" w:rsidRPr="00C26BBC">
              <w:rPr>
                <w:color w:val="000000"/>
              </w:rPr>
              <w:t>проведения 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C26BBC" w:rsidRDefault="00C26BBC" w:rsidP="00887A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3864" w:rsidRPr="0069521D" w:rsidRDefault="007C3864" w:rsidP="00887AB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="00D76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коммунальной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инфраструктурыКулешовск</w:t>
            </w:r>
            <w:r w:rsidR="00125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25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25F3C" w:rsidRPr="0069521D" w:rsidRDefault="00125F3C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объемфинансирования:</w:t>
            </w:r>
          </w:p>
          <w:p w:rsidR="007C3864" w:rsidRPr="00246A67" w:rsidRDefault="00887ABC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887ABC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–27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- 693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–692.8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FE1F3D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областнымзаконодательством.</w:t>
            </w:r>
          </w:p>
        </w:tc>
      </w:tr>
    </w:tbl>
    <w:p w:rsidR="0061757B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61757B">
        <w:rPr>
          <w:b/>
          <w:color w:val="000000"/>
          <w:sz w:val="28"/>
          <w:szCs w:val="28"/>
        </w:rPr>
        <w:t xml:space="preserve">Муниципальная программа «Модернизация объектов жилищного хозяйства </w:t>
      </w:r>
      <w:proofErr w:type="spellStart"/>
      <w:r w:rsidRPr="0061757B">
        <w:rPr>
          <w:b/>
          <w:color w:val="000000"/>
          <w:sz w:val="28"/>
          <w:szCs w:val="28"/>
        </w:rPr>
        <w:t>Кулешовского</w:t>
      </w:r>
      <w:proofErr w:type="spellEnd"/>
      <w:r w:rsidRPr="0061757B">
        <w:rPr>
          <w:b/>
          <w:color w:val="000000"/>
          <w:sz w:val="28"/>
          <w:szCs w:val="28"/>
        </w:rPr>
        <w:t xml:space="preserve"> сельского поселения на 2014-2020 г.г.»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Цели и задачи Программы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2.1. Программа разработана в рамках реализации Федерального закона от 21.07.2007 № 185-ФЗ «О Фонде содействия реформированию жилищно-коммунального хозяйства»;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Областного закона от 15.03.2007 г. № 653-ЗС «Об областной адресной программе «Капитальный ремонт многоквартирных домов и создание условий для управления многоквартирными домами на территории Ростовской области в 2007-2011 годах»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 Целями Программы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2.2.1. Создание безопасных и благоприятных условий проживания граждан.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2.2.2. Повышение качества реформирования жилищно-коммунального хозяйства.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 Реализация Программы может осуществляться в таких формах, как: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2.3.1. Обеспечение проведения капитального ремонта многоквартирных домов, замены и модернизации лифтов, в домах в которых избран способ 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 Для достижения целей Программы намечается решить следующие задачи: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2.4.1. Организовать адресную поддержку обслуживающих и управляющих  организаций выбранных собственниками помещений в многоквартирном доме, за счет средств областного бюджета для проведения капитального ремонта многоквартирных домов, замены и модернизации лифтов, отработавших нормативный срок службы.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2.4.2. Реализовать механизм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собственниками помещений в многоквартирном доме работ по капитальному ремонту многоквартирных домов, замены и модернизации лифтов.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2.4.3. Оказывать дополнительные меры по созданию рабочих мест в подрядных организациях путем развития рынка труда.</w:t>
      </w:r>
    </w:p>
    <w:p w:rsid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2.5. Реализация целей и задач Программы будет осуществляться за счет комплексного выполнения мероприятий настоящей Программы и муниципальных адресных программ по проведению капитального ремонта и развитию деятельности по управлению многоквартирными домами (далее – муниципальная адресная программа).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61757B">
        <w:rPr>
          <w:color w:val="000000"/>
          <w:sz w:val="28"/>
          <w:szCs w:val="28"/>
        </w:rPr>
        <w:t>. Меры государственной поддержки проведения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3.1. </w:t>
      </w:r>
      <w:proofErr w:type="gramStart"/>
      <w:r w:rsidRPr="0061757B">
        <w:rPr>
          <w:color w:val="000000"/>
          <w:sz w:val="28"/>
          <w:szCs w:val="28"/>
        </w:rPr>
        <w:t>За счет средств  областного бюджета планируется оказывать финансовую помощь обслуживающим и управляющим организациям, ТСЖ, ЖСК, жилищным или иным специализированным потребительским кооперативам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3.2. Размер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 общего имущества многоквартирного дома, за счет средств ТСЖ, ЖСК, жилищных или иных специализированных потребительских кооперативов либо собственников помещений в многоквартирном доме должен составлять не менее 5 процентов стоимости капитального ремонта общего имущества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3.3. Предоставление средств  </w:t>
      </w:r>
      <w:proofErr w:type="spellStart"/>
      <w:r w:rsidRPr="0061757B">
        <w:rPr>
          <w:color w:val="000000"/>
          <w:sz w:val="28"/>
          <w:szCs w:val="28"/>
        </w:rPr>
        <w:t>долисофинансирования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или местного бюджетов управляющим организациям, ТСЖ, ЖСК либо жилищным кооперативам или иным специализированным потребительским кооперативам на разработку проектной документации и на проведение капитального ремонта общего имущества многоквартирных домов осуществляется в соответствии с Федеральным законом от 21.07.2007 № 185-ФЗ и бюджетным законодательством.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3.4. Предоставление субсидий обслуживающим, управляющим организациям, ТСЖ, ЖСК либо жилищным кооперативам или иным специализированным потребительским кооперативам из местного бюджета осуществляется в соответствии с требованиями статьи 78 Бюджетного кодекса Российской Федерации.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3.5. За счет средств Фонда,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разрабатывается проектная документация и осуществляется капитальный ремонт многоквартирных домов, собственниками помещений в которых выбран один из следующих способов управления: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3.6.1. Управление управляющими организациями.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3.6.2. Управление ТСЖ, ЖСК, жилищными или иными специализированными потребительскими кооперативами.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3.7. Средства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местного бюджетов, средства областного бюджета, не являющиеся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, имеют целевое назначение и не могут быть </w:t>
      </w:r>
      <w:r w:rsidRPr="0061757B">
        <w:rPr>
          <w:color w:val="000000"/>
          <w:sz w:val="28"/>
          <w:szCs w:val="28"/>
        </w:rPr>
        <w:lastRenderedPageBreak/>
        <w:t>использованы управляющими организациями, ТСЖ, ЖСК, жилищными или иными специализированными потребительскими кооперативами на иные цели.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3.8. Действие настоящей Программы не распространяется на капитальный ремонт многоквартирных домов, относящихся к категории 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757B">
        <w:rPr>
          <w:color w:val="000000"/>
          <w:sz w:val="28"/>
          <w:szCs w:val="28"/>
        </w:rPr>
        <w:t>. Условия предоставления мер государственной поддержки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проведения 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 Условиями предоставления мер государственной поддержки проведения капитального ремонта многоквартирных домов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4.1.1. Выполнение муниципальным образованием условий, предусмотренных статьей 14 Федерального закона от 21.07.2007 № 185-ФЗ.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4.1.2. Наличие муниципальной целевой программы с указанием видов выполняемых работ.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 При определении приоритетов направления финансовой поддержки учитываются общие показатели, характеризующие состояние жилищного фонда: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4.2.1. Технические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комплексность капитального ремонта (включение в него всех или части установленных Федеральным законом от 21.07.2007 № 185-ФЗ видов работ при условии объективной потребности в их проведении);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качественное улучшение технических характеристик многоквартирного дома в результате планируемого капитального ремонта, в том числе с учетом требований энергосбережения и повышения </w:t>
      </w:r>
      <w:proofErr w:type="spellStart"/>
      <w:r w:rsidRPr="0061757B">
        <w:rPr>
          <w:color w:val="000000"/>
          <w:sz w:val="28"/>
          <w:szCs w:val="28"/>
        </w:rPr>
        <w:t>энергоэффективности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4.2.2. Организационные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уровень самоорганизации собственников помещений в многоквартирном доме в отношении управления многоквартирным домом (приоритет товариществ </w:t>
      </w:r>
      <w:r w:rsidRPr="0061757B">
        <w:rPr>
          <w:color w:val="000000"/>
          <w:sz w:val="28"/>
          <w:szCs w:val="28"/>
        </w:rPr>
        <w:lastRenderedPageBreak/>
        <w:t>собственников жилья с учетом продолжительности их работы до подачи обращения на участие в муниципальной адресной программе);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доля собственников (голосов собственников), подавших голоса за решения о проведении капитального ремонта и его долевом финансировании, от общего числа собственников помещений (голосов собственников) в многоквартирном доме;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степень готовности многоквартирного дома к капитальному ремонту (наличие проектной документации, выбор и предварительный договор с подрядчиком).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4.2.3. Финансовый критерий: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финансовая дисциплина собственников помещений в многоквартирном доме (уровень суммарной задолженности по оплате за жилое помещение и коммунальные услуги).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4.2.4. Иные показатели, условия эксплуатации и содержания жилищного фонда, имеющие значение для принятия решения об оказании финансовой поддержки.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 Основанием для включения в план по проведению капитального ремонта многоквартирных домов в рамках настоящей Программы являются следующие документы: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4.3.1. Предусмотренный муниципальной адресной программой сводный перечень многоквартирных домов,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4.3.2. Протокол общего собрания собственников помещений в многоквартирном доме с решением о выборе способа управления многоквартирным домом.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4.3.3. Протокол общего собрания собственников помещений в многоквартирном доме с принятым решением о проведении капитального ремонта, составе работ и перечне объектов общего имущества, подлежащих капитальному ремонту, общей стоимости капитального ремонта, размере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ремонта, порядке и сроках сбора средств на финансирование капитального ремонта, порядке расчетов за выполненные работы.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 Помимо документов, указанных в пункте 4.3 настоящего раздела, муниципальное образование формирует пакет документов, содержащий: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4.4.1. Заявку управляющей организации, ТСЖ, ЖСК, жилищного кооператива или иного специализированного потребительского кооператива на включение в сводный перечень многоквартирных домов в муниципальном образовании,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4.4.2. Проектную и (или) сметную документацию на проведение работ по капитальному ремонту, разработанную и утвержденную в установленном порядке.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4.4.3. Иные документы, предусмотренные нормативным актом органа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4.5. Привлечение подрядных организаций для выполнения работ по капитальному ремонту многоквартирного дома в рамках настоящей Программы осуществляется на основании решения общего собрания членов ТСЖ, ЖСК, жилищного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 в соответствии с действующим законодательством. Порядок выбора подрядной организации при проведении работ по капитальному ремонту многоквартирных домов может быть разработан органами местного самоуправления с учетом методических рекомендаций, утвержденных государственным заказчиком Программы.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4.6. Порядок выплаты ТСЖ, ЖСК, жилищным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средств, определяется органом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4.7. ТСЖ, ЖСК, жилищ</w:t>
      </w:r>
      <w:r w:rsidR="000D4ED9">
        <w:rPr>
          <w:color w:val="000000"/>
          <w:sz w:val="28"/>
          <w:szCs w:val="28"/>
        </w:rPr>
        <w:t xml:space="preserve">ные или иные специализированные </w:t>
      </w:r>
      <w:r w:rsidRPr="0061757B">
        <w:rPr>
          <w:color w:val="000000"/>
          <w:sz w:val="28"/>
          <w:szCs w:val="28"/>
        </w:rPr>
        <w:t xml:space="preserve">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дом, который подлежит капитальному ремонту. Банковские счета открываются и обслуживаются в российских кредитных организациях, список которых Фонд согласовывает с Министерством финансов Российской Федерации. На указанные банковские счета поступают средства из всех предусмотренных источников.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4.8. Перечень многоквартирных домов, в отношении которых предоставляется финансовая поддержка в рамках Программы, приведен в приложении № 1.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Органы местного самоуправления могут предусмотреть включение в адресную программу муниципального образования резервного перечня многоквартирных домов, формируемого из многоквартирных домов, следующих в ранжированном списке многоквартирных домов за последним многоквартирным домом перечня многоквартирных домов, включенного в муниципальную адресную программу.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4.9. Капитальному ремонту не подлежат дома со степенью износа свыше 70 процентов, а также многоквартирные дома, относящиеся к категории </w:t>
      </w:r>
      <w:r w:rsidRPr="0061757B">
        <w:rPr>
          <w:color w:val="000000"/>
          <w:sz w:val="28"/>
          <w:szCs w:val="28"/>
        </w:rPr>
        <w:lastRenderedPageBreak/>
        <w:t>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4.10. Состав общего имущества многоквартирного дома, подлежащего капитальному ремонту, определяется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4.11. Функция технического надзора за проведением капитального ремонта многоквартирного дома выполняется заказчиком работ при наличии соответствующей лицензии или юридическим или физическим лицом, имеющим такую лицензию и наделенным соответствующими правами управляющей организацией, ТСЖ, ЖСК, жилищным кооперативом или иным специализированным потребительским кооперативом, осуществляющим управление данным многоквартирным домом.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Затраты на проведение технического надзора включаются в смету на проведение капитального ремонта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4.12. К видам работ по проведению капитального ремонта многоквартирного дома, выполняемым за счет средств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помещений в многоквартирном доме, относятся: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4.12.1. Ремонт внутридомовых инженерных систем электро-, тепло-, газо-, водоснабжения, водоотведения, в том с числе с установкой приборов учета потребления ресурсов и узлов управления (тепловой энергии, горячей и холодной воды, электрической энергии, газа).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4.12.2. Ремонт или замена лифтового оборудования, признанного непригодным для эксплуатации, при необходимости ремонт лифтовых шахт.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4.12.3. Ремонт крыш.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4.12.4. Ремонт подвальных помещений, относящихся к общему имуществу собственников помещений в многоквартирных домах.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4.12.5. Утепление и ремонт фасадов.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4.13. Виды работ по капитальному ремонту многоквартирных домов, указанные в пункте 4.12, должны проводиться с соблюдением требований энергетической </w:t>
      </w:r>
      <w:r w:rsidRPr="0061757B">
        <w:rPr>
          <w:color w:val="000000"/>
          <w:sz w:val="28"/>
          <w:szCs w:val="28"/>
        </w:rPr>
        <w:lastRenderedPageBreak/>
        <w:t>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эффективности,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4.14. За счет средств областного и (или) местных бюджетов, не являющихся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 средствам Фонда, сверх установленного перечня работ по проведению капитального ремонта многоквартирного дома по дополнительным сметам могут выполняться другие необходимые работы в рамках капитального ремонта общего имущества многоквартирного дома, согласованные управляющим Программой.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A0443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«Капитальный ремонт объектов </w:t>
      </w:r>
      <w:r w:rsidRPr="0061757B">
        <w:rPr>
          <w:b/>
          <w:color w:val="000000"/>
          <w:sz w:val="36"/>
          <w:szCs w:val="36"/>
        </w:rPr>
        <w:t xml:space="preserve">водопроводно-канализационного хозяйства </w:t>
      </w:r>
      <w:proofErr w:type="spellStart"/>
      <w:r w:rsidRPr="0061757B">
        <w:rPr>
          <w:b/>
          <w:color w:val="000000"/>
          <w:sz w:val="36"/>
          <w:szCs w:val="36"/>
        </w:rPr>
        <w:t>Кулешовского</w:t>
      </w:r>
      <w:proofErr w:type="spellEnd"/>
      <w:r w:rsidRPr="0061757B">
        <w:rPr>
          <w:b/>
          <w:color w:val="000000"/>
          <w:sz w:val="36"/>
          <w:szCs w:val="36"/>
        </w:rPr>
        <w:t xml:space="preserve"> сельского поселения на 2014-2020 годы».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1.СОДЕРЖАНИЕ ПРОБЛЕМЫ И ОБОСНОВАНИЕ НЕОБХОДИМОСТИ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ЕЕ РЕШЕНИЯ ПРОГРАММНЫМИ МЕТОДАМИ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Азовского района.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водой в достаточном количестве.</w:t>
      </w: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       Жилищно-коммунальное хозяйство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57B">
        <w:rPr>
          <w:sz w:val="28"/>
          <w:szCs w:val="28"/>
        </w:rPr>
        <w:t>Водоснабжение</w:t>
      </w:r>
      <w:r w:rsidR="00F71864" w:rsidRPr="0061757B">
        <w:rPr>
          <w:sz w:val="28"/>
          <w:szCs w:val="28"/>
        </w:rPr>
        <w:t xml:space="preserve">. </w:t>
      </w:r>
      <w:r w:rsidRPr="0061757B">
        <w:rPr>
          <w:sz w:val="28"/>
          <w:szCs w:val="28"/>
        </w:rPr>
        <w:t>Существующее положение.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населенных пунктов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осуществляется из разных источников.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комбината ООО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</w:t>
      </w:r>
      <w:r w:rsidRPr="0061757B">
        <w:rPr>
          <w:color w:val="000000"/>
          <w:sz w:val="28"/>
          <w:szCs w:val="28"/>
        </w:rPr>
        <w:lastRenderedPageBreak/>
        <w:t>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61757B">
        <w:rPr>
          <w:color w:val="000000"/>
          <w:sz w:val="28"/>
          <w:szCs w:val="28"/>
        </w:rPr>
        <w:t>сут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 – 1,7 г/м3, общей жесткости - 12,65 мг-</w:t>
      </w:r>
      <w:proofErr w:type="spellStart"/>
      <w:r w:rsidRPr="0061757B">
        <w:rPr>
          <w:color w:val="000000"/>
          <w:sz w:val="28"/>
          <w:szCs w:val="28"/>
        </w:rPr>
        <w:t>экв</w:t>
      </w:r>
      <w:proofErr w:type="spellEnd"/>
      <w:r w:rsidRPr="0061757B">
        <w:rPr>
          <w:color w:val="000000"/>
          <w:sz w:val="28"/>
          <w:szCs w:val="28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Планируемые решения.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1. Выполнение работ по переоценке и </w:t>
      </w:r>
      <w:proofErr w:type="spellStart"/>
      <w:r w:rsidRPr="0061757B">
        <w:rPr>
          <w:color w:val="000000"/>
          <w:sz w:val="28"/>
          <w:szCs w:val="28"/>
        </w:rPr>
        <w:t>переутверждению</w:t>
      </w:r>
      <w:proofErr w:type="spellEnd"/>
      <w:r w:rsidRPr="0061757B">
        <w:rPr>
          <w:color w:val="000000"/>
          <w:sz w:val="28"/>
          <w:szCs w:val="28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61757B">
        <w:rPr>
          <w:color w:val="000000"/>
          <w:sz w:val="28"/>
          <w:szCs w:val="28"/>
        </w:rPr>
        <w:t>СанПин</w:t>
      </w:r>
      <w:proofErr w:type="spellEnd"/>
      <w:r w:rsidRPr="0061757B">
        <w:rPr>
          <w:color w:val="000000"/>
          <w:sz w:val="28"/>
          <w:szCs w:val="28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оснащение приборами учета систем водоснабжения жилых и общественных зданий;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разработка лимитов на потребление воды;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- закупка и установка </w:t>
      </w:r>
      <w:proofErr w:type="spellStart"/>
      <w:r w:rsidRPr="0061757B">
        <w:rPr>
          <w:color w:val="000000"/>
          <w:sz w:val="28"/>
          <w:szCs w:val="28"/>
        </w:rPr>
        <w:t>энергоэффективногосантехоборудования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увеличение бюджетного финансирования;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реконструкция водопроводных сетей;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пересмотр тарифов водопотребления в коммунальном секторе.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Водоотведение.Существующее положение</w:t>
      </w:r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выгребы из которых стоки забираются спецтранспортом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Система канализации села представляет собой сеть канализационных трубопроводов с размещенн</w:t>
      </w:r>
      <w:r w:rsidR="00203AE4">
        <w:rPr>
          <w:color w:val="000000"/>
          <w:sz w:val="28"/>
          <w:szCs w:val="28"/>
        </w:rPr>
        <w:t xml:space="preserve">ыми на ней </w:t>
      </w:r>
      <w:r w:rsidRPr="0061757B">
        <w:rPr>
          <w:color w:val="000000"/>
          <w:sz w:val="28"/>
          <w:szCs w:val="28"/>
        </w:rPr>
        <w:t>насосными станциями и работает по следующей схеме: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От жилых домов восточной части села, по самотечным трубопроводам, канализационные стоки поступают в КНС-4, расположенную по ул.Пролетарской и </w:t>
      </w:r>
      <w:r w:rsidRPr="0061757B">
        <w:rPr>
          <w:color w:val="000000"/>
          <w:sz w:val="28"/>
          <w:szCs w:val="28"/>
        </w:rPr>
        <w:lastRenderedPageBreak/>
        <w:t>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расположенную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ул</w:t>
      </w:r>
      <w:proofErr w:type="gramStart"/>
      <w:r w:rsidRPr="0061757B">
        <w:rPr>
          <w:color w:val="000000"/>
          <w:sz w:val="28"/>
          <w:szCs w:val="28"/>
        </w:rPr>
        <w:t>.П</w:t>
      </w:r>
      <w:proofErr w:type="gramEnd"/>
      <w:r w:rsidRPr="0061757B">
        <w:rPr>
          <w:color w:val="000000"/>
          <w:sz w:val="28"/>
          <w:szCs w:val="28"/>
        </w:rPr>
        <w:t xml:space="preserve">ролетарской. Канализационные стоки от района застройки в северной части села по самотечным трубопроводам поступают в КНС-2.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В поселке Тимирязевский централизованная канализация отсутствует. </w:t>
      </w:r>
      <w:proofErr w:type="spellStart"/>
      <w:r w:rsidRPr="0061757B">
        <w:rPr>
          <w:color w:val="000000"/>
          <w:sz w:val="28"/>
          <w:szCs w:val="28"/>
        </w:rPr>
        <w:t>Канализование</w:t>
      </w:r>
      <w:proofErr w:type="spellEnd"/>
      <w:r w:rsidRPr="0061757B">
        <w:rPr>
          <w:color w:val="000000"/>
          <w:sz w:val="28"/>
          <w:szCs w:val="28"/>
        </w:rPr>
        <w:t xml:space="preserve"> жилых домов и объектов соцкультбыта в поселке осуществляется в дворовые выгребы.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Проектные решения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61757B">
        <w:rPr>
          <w:color w:val="000000"/>
          <w:sz w:val="28"/>
          <w:szCs w:val="28"/>
        </w:rPr>
        <w:t>колодцевого</w:t>
      </w:r>
      <w:proofErr w:type="spellEnd"/>
      <w:r w:rsidRPr="0061757B">
        <w:rPr>
          <w:color w:val="000000"/>
          <w:sz w:val="28"/>
          <w:szCs w:val="28"/>
        </w:rPr>
        <w:t xml:space="preserve"> типа полной заводской готовности диаметром 1,5-2,0м.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</w:t>
      </w:r>
      <w:proofErr w:type="spellStart"/>
      <w:r w:rsidRPr="0061757B">
        <w:rPr>
          <w:color w:val="000000"/>
          <w:sz w:val="28"/>
          <w:szCs w:val="28"/>
        </w:rPr>
        <w:t>канализования</w:t>
      </w:r>
      <w:proofErr w:type="spellEnd"/>
      <w:r w:rsidRPr="0061757B">
        <w:rPr>
          <w:color w:val="000000"/>
          <w:sz w:val="28"/>
          <w:szCs w:val="28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Прокладку канализа</w:t>
      </w:r>
      <w:r w:rsidR="00F83DB0">
        <w:rPr>
          <w:color w:val="000000"/>
          <w:sz w:val="28"/>
          <w:szCs w:val="28"/>
        </w:rPr>
        <w:t xml:space="preserve">ционных сетей рекомендуется </w:t>
      </w:r>
      <w:r w:rsidRPr="0061757B">
        <w:rPr>
          <w:color w:val="000000"/>
          <w:sz w:val="28"/>
          <w:szCs w:val="28"/>
        </w:rPr>
        <w:t xml:space="preserve">выполнять из полиэтиленовых труб, которые имеют значительный срок службы.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Основными проблемными вопросами эксплуатации водопроводного хозяйства являются: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высокий процент износа водопроводов, насосного и вспомогательного оборудования;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приборов учета поднятой и распределенной воды;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- отсутствие зон санитарной охраны водозаборных скважин;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Программой ставятся следующие цели: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обеспечение доступности услуг водоснабжения для потребителей.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Муниципальная долгосрочная целевая программа разработана для решения задач, связанных: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внедрением современных технологий производства ремонтных работ;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Сроки реализации Программы 2014 - 2020 годы.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1757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7C3864" w:rsidRPr="0061757B" w:rsidRDefault="007C3864" w:rsidP="006175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1. Мероприятия по капитальному ремонту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>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lastRenderedPageBreak/>
        <w:t>Сроки и очередность мероприятий по реализации Программы будут определяться в зависимости от задач, предусмотренных целевыми программами района.</w:t>
      </w:r>
    </w:p>
    <w:p w:rsidR="007C3864" w:rsidRPr="0061757B" w:rsidRDefault="007C3864" w:rsidP="00D767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координирует действия по реализации Программы и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формирование плана реализации мероприятий Программы на очередной финансовый год;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поселения, ускорению или приостановке реализации отдельных мероприятий;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депутатов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Исполнители Программы –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из бюджета поселения в объемах, предусмотренных Программой;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разработку и утверждение в установленном порядке проектно-сметной документации;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 подготовку предложений в перечень объектов </w:t>
      </w:r>
      <w:r w:rsidRPr="0061757B">
        <w:rPr>
          <w:color w:val="000000"/>
          <w:sz w:val="28"/>
          <w:szCs w:val="28"/>
        </w:rPr>
        <w:t xml:space="preserve">капитального ремонта водопроводно-канализационного хозяйства </w:t>
      </w:r>
      <w:r w:rsidRPr="0061757B">
        <w:rPr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в установленные сроки ежемесячных, ежеквартальных и ежегодных отчетов о ходе реализации Программы.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Азовского района заключает соглашение с Администрацией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получателем субсидий 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Выделение субсидий из областного бюджета на капитальный ремонт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при наличии разработанной и утвержденной в установленном порядке проектно-сметной документации, а также при выделении средств из бюджета поселения в объемах, предусмотренных Программой.</w:t>
      </w:r>
    </w:p>
    <w:p w:rsidR="007C3864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57B" w:rsidRPr="0061757B" w:rsidRDefault="0061757B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D76776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864" w:rsidRPr="0061757B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 поселения.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Методика оценки эффективности реализации муниципальной долгосрочной целевой программы «Капитальный ремонт объектов водопроводно- канализационного хозяйства </w:t>
      </w:r>
      <w:proofErr w:type="spellStart"/>
      <w:r w:rsidRPr="0061757B">
        <w:rPr>
          <w:sz w:val="28"/>
          <w:szCs w:val="28"/>
        </w:rPr>
        <w:t>Кулешовского</w:t>
      </w:r>
      <w:proofErr w:type="spellEnd"/>
      <w:r w:rsidRPr="0061757B">
        <w:rPr>
          <w:sz w:val="28"/>
          <w:szCs w:val="28"/>
        </w:rPr>
        <w:t xml:space="preserve"> сельского поселения на 2014 – 2020 годы" приведена в приложении № 2 к настоящей Программе.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  <w:sectPr w:rsidR="007C3864" w:rsidRPr="0061757B" w:rsidSect="00887AB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61757B">
        <w:rPr>
          <w:sz w:val="28"/>
          <w:szCs w:val="28"/>
        </w:rPr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Выполнение мероприятий Программы позволит обеспечить к 2020 году: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-снижение уровня износа объектов коммунальной инфраструктуры до 50 процентов;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-повышение качества и надежности коммунальных услуг;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>-снижение экологической нагрузки на регион, улучшение санитарно-эпидемиологической обстановк</w:t>
      </w:r>
      <w:r w:rsidR="002E28A8">
        <w:rPr>
          <w:sz w:val="28"/>
          <w:szCs w:val="28"/>
        </w:rPr>
        <w:t xml:space="preserve">и. </w:t>
      </w: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Pr="00F5310B" w:rsidRDefault="002E28A8" w:rsidP="002E28A8"/>
    <w:p w:rsidR="002E28A8" w:rsidRPr="00F5310B" w:rsidRDefault="002E28A8" w:rsidP="002E2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E28A8" w:rsidRPr="00F5310B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2E28A8" w:rsidRPr="002A1D55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2E28A8" w:rsidRPr="002E28A8" w:rsidRDefault="002E28A8" w:rsidP="002E28A8">
      <w:pPr>
        <w:ind w:left="7080"/>
        <w:jc w:val="right"/>
        <w:rPr>
          <w:color w:val="FF0000"/>
        </w:rPr>
      </w:pPr>
    </w:p>
    <w:p w:rsidR="002E28A8" w:rsidRPr="002E28A8" w:rsidRDefault="002E28A8" w:rsidP="002E28A8">
      <w:pPr>
        <w:autoSpaceDE w:val="0"/>
        <w:autoSpaceDN w:val="0"/>
        <w:adjustRightInd w:val="0"/>
        <w:jc w:val="center"/>
        <w:rPr>
          <w:b/>
        </w:rPr>
      </w:pPr>
      <w:r w:rsidRPr="002E28A8">
        <w:rPr>
          <w:b/>
        </w:rPr>
        <w:t>СИСТЕМА ПРОГРАММНЫХ МЕРОПРИЯТИЙ</w:t>
      </w:r>
    </w:p>
    <w:p w:rsidR="002E28A8" w:rsidRPr="002E28A8" w:rsidRDefault="002E28A8" w:rsidP="002E28A8">
      <w:pPr>
        <w:autoSpaceDE w:val="0"/>
        <w:autoSpaceDN w:val="0"/>
        <w:adjustRightInd w:val="0"/>
        <w:jc w:val="center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"/>
        <w:gridCol w:w="2335"/>
        <w:gridCol w:w="67"/>
        <w:gridCol w:w="1552"/>
        <w:gridCol w:w="1700"/>
        <w:gridCol w:w="7"/>
        <w:gridCol w:w="1127"/>
        <w:gridCol w:w="1134"/>
        <w:gridCol w:w="853"/>
        <w:gridCol w:w="152"/>
        <w:gridCol w:w="699"/>
        <w:gridCol w:w="294"/>
        <w:gridCol w:w="466"/>
        <w:gridCol w:w="242"/>
        <w:gridCol w:w="458"/>
        <w:gridCol w:w="251"/>
        <w:gridCol w:w="509"/>
        <w:gridCol w:w="200"/>
        <w:gridCol w:w="520"/>
        <w:gridCol w:w="189"/>
        <w:gridCol w:w="708"/>
        <w:gridCol w:w="994"/>
      </w:tblGrid>
      <w:tr w:rsidR="002E28A8" w:rsidRPr="002E28A8" w:rsidTr="00887ABC">
        <w:trPr>
          <w:cantSplit/>
          <w:trHeight w:val="360"/>
        </w:trPr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№   </w:t>
            </w:r>
            <w:r w:rsidRPr="002E28A8">
              <w:br/>
              <w:t>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Содержание     </w:t>
            </w:r>
            <w:r w:rsidRPr="002E28A8"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Цель мероприятия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Ответственный</w:t>
            </w:r>
            <w:r w:rsidRPr="002E28A8">
              <w:br/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Источник</w:t>
            </w:r>
            <w:r w:rsidRPr="002E28A8">
              <w:br/>
              <w:t>финансирования</w:t>
            </w:r>
          </w:p>
        </w:tc>
        <w:tc>
          <w:tcPr>
            <w:tcW w:w="55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Объем финансирования     </w:t>
            </w:r>
            <w:r w:rsidRPr="002E28A8">
              <w:br/>
              <w:t>по годам (тыс. рублей)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Всего</w:t>
            </w:r>
          </w:p>
        </w:tc>
      </w:tr>
      <w:tr w:rsidR="002E28A8" w:rsidRPr="002E28A8" w:rsidTr="00887ABC">
        <w:trPr>
          <w:cantSplit/>
          <w:trHeight w:val="240"/>
        </w:trPr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2020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887ABC">
        <w:trPr>
          <w:cantSplit/>
          <w:trHeight w:val="342"/>
        </w:trPr>
        <w:tc>
          <w:tcPr>
            <w:tcW w:w="151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8A8">
              <w:rPr>
                <w:b/>
              </w:rPr>
              <w:t xml:space="preserve">1. Мероприятия по капитальному ремонту </w:t>
            </w:r>
            <w:r w:rsidRPr="002E28A8">
              <w:rPr>
                <w:b/>
                <w:bCs/>
                <w:color w:val="000000"/>
              </w:rPr>
              <w:t>объектов водопроводно-канализационного хозяйства</w:t>
            </w:r>
          </w:p>
        </w:tc>
      </w:tr>
      <w:tr w:rsidR="002E28A8" w:rsidRPr="002E28A8" w:rsidTr="00887ABC">
        <w:trPr>
          <w:cantSplit/>
          <w:trHeight w:val="86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8A8">
              <w:t>1.1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t xml:space="preserve">Капитальный ремонт </w:t>
            </w:r>
            <w:r w:rsidRPr="002E28A8">
              <w:br/>
            </w:r>
            <w:r w:rsidRPr="002E28A8">
              <w:rPr>
                <w:bCs/>
                <w:color w:val="000000"/>
              </w:rPr>
              <w:t>объектов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rPr>
                <w:bCs/>
                <w:color w:val="000000"/>
              </w:rPr>
              <w:t>водопроводно-канализационного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rPr>
                <w:bCs/>
                <w:color w:val="000000"/>
              </w:rPr>
              <w:t>хозяйства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E28A8">
              <w:br/>
              <w:t xml:space="preserve">за счет их капитального ремонта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Администрация сельского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2014-2020</w:t>
            </w:r>
            <w:r w:rsidRPr="002E28A8">
              <w:br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178"/>
        </w:trPr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2E28A8" w:rsidRPr="002E28A8" w:rsidTr="00887ABC">
        <w:trPr>
          <w:cantSplit/>
          <w:trHeight w:val="611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>1.2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Изготовление ПСД по объектам ВКХ,, капитальный ремонт объектов теплоэнергетики п. Тимирязевский, строительство котельной поселка МКД «АКДП» </w:t>
            </w:r>
            <w:proofErr w:type="gramStart"/>
            <w:r w:rsidRPr="002E28A8">
              <w:t>с</w:t>
            </w:r>
            <w:proofErr w:type="gramEnd"/>
            <w:r w:rsidRPr="002E28A8">
              <w:t>. Кулешовка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70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2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Расходы на предоставление субсидий  управляющим организациям, ТСЖ, ЖСК, на замену и модернизацию лифтов, отработавших срок службы, взносы фонда по кап. Ремонту.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939.7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3339.7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50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E28A8">
              <w:t xml:space="preserve"> 10438.5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 w:firstLine="7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>
              <w:t>10438.5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1.4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Возмещение предприятиям ЖКХ части платы граждан за коммунальные услуги 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26,1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142.8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904.1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731,9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731.9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 w:val="restart"/>
          </w:tcPr>
          <w:p w:rsid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1.5</w:t>
            </w: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Pr="002E28A8" w:rsidRDefault="00887ABC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 w:val="restart"/>
          </w:tcPr>
          <w:p w:rsid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 xml:space="preserve">Строительство и реконструкция объектов </w:t>
            </w:r>
            <w:r w:rsidRPr="002E28A8">
              <w:lastRenderedPageBreak/>
              <w:t>теплоэнергетики</w:t>
            </w: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Pr="002E28A8" w:rsidRDefault="00887ABC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AD5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AD515B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5"/>
        </w:trPr>
        <w:tc>
          <w:tcPr>
            <w:tcW w:w="704" w:type="dxa"/>
          </w:tcPr>
          <w:p w:rsidR="00AD515B" w:rsidRPr="002E28A8" w:rsidRDefault="00AD515B" w:rsidP="00AD515B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2410" w:type="dxa"/>
            <w:gridSpan w:val="3"/>
          </w:tcPr>
          <w:p w:rsidR="00AD515B" w:rsidRPr="002E28A8" w:rsidRDefault="00AD515B" w:rsidP="00AD515B">
            <w:pPr>
              <w:autoSpaceDE w:val="0"/>
              <w:autoSpaceDN w:val="0"/>
              <w:adjustRightInd w:val="0"/>
            </w:pPr>
            <w:r>
              <w:t xml:space="preserve">Расходы на предоставление </w:t>
            </w:r>
            <w:proofErr w:type="spellStart"/>
            <w:r>
              <w:t>субсидийна</w:t>
            </w:r>
            <w:proofErr w:type="spellEnd"/>
            <w:r>
              <w:t xml:space="preserve"> погашение кредиторской задолженности за потребленные ресурсы и по их передаче.</w:t>
            </w:r>
          </w:p>
        </w:tc>
        <w:tc>
          <w:tcPr>
            <w:tcW w:w="1552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D515B" w:rsidRPr="002E28A8" w:rsidRDefault="00AD515B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  <w:r>
              <w:t>15000</w:t>
            </w:r>
          </w:p>
        </w:tc>
        <w:tc>
          <w:tcPr>
            <w:tcW w:w="993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9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tabs>
                <w:tab w:val="left" w:pos="98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2E28A8">
              <w:tab/>
            </w:r>
            <w:r w:rsidRPr="002E28A8">
              <w:rPr>
                <w:b/>
              </w:rPr>
              <w:t>ВСЕГО</w:t>
            </w:r>
            <w:proofErr w:type="gramStart"/>
            <w:r w:rsidRPr="002E28A8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2"/>
          </w:tcPr>
          <w:p w:rsidR="002E28A8" w:rsidRPr="002E28A8" w:rsidRDefault="00AD515B" w:rsidP="002E28A8">
            <w:pPr>
              <w:autoSpaceDE w:val="0"/>
              <w:autoSpaceDN w:val="0"/>
              <w:adjustRightInd w:val="0"/>
            </w:pPr>
            <w:r>
              <w:t>27</w:t>
            </w:r>
            <w:r w:rsidR="002E28A8" w:rsidRPr="002E28A8">
              <w:t>136,2</w:t>
            </w:r>
          </w:p>
        </w:tc>
        <w:tc>
          <w:tcPr>
            <w:tcW w:w="993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693</w:t>
            </w:r>
          </w:p>
        </w:tc>
        <w:tc>
          <w:tcPr>
            <w:tcW w:w="708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692.8</w:t>
            </w:r>
          </w:p>
        </w:tc>
        <w:tc>
          <w:tcPr>
            <w:tcW w:w="709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994" w:type="dxa"/>
          </w:tcPr>
          <w:p w:rsidR="002E28A8" w:rsidRPr="002E28A8" w:rsidRDefault="00AD515B" w:rsidP="002E28A8">
            <w:pPr>
              <w:autoSpaceDE w:val="0"/>
              <w:autoSpaceDN w:val="0"/>
              <w:adjustRightInd w:val="0"/>
            </w:pPr>
            <w:r>
              <w:t>31</w:t>
            </w:r>
            <w:r w:rsidR="003E098B">
              <w:t>014.2</w:t>
            </w:r>
          </w:p>
        </w:tc>
      </w:tr>
    </w:tbl>
    <w:p w:rsidR="002E28A8" w:rsidRPr="002E28A8" w:rsidRDefault="002E28A8" w:rsidP="002E28A8">
      <w:pPr>
        <w:spacing w:after="200" w:line="276" w:lineRule="auto"/>
        <w:rPr>
          <w:szCs w:val="28"/>
        </w:rPr>
      </w:pPr>
    </w:p>
    <w:p w:rsidR="007C3864" w:rsidRPr="003601FE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C3864" w:rsidRPr="003601FE" w:rsidSect="00887ABC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E28A8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коммунальной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2.1. Критерий "Степень достижения планируемых результатов целевых индикаторов реализации мероприятий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>ЦИП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i-го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i-го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i-го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i-го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i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i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i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i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5FDB">
        <w:t>М.Л.Хвесюк</w:t>
      </w:r>
      <w:proofErr w:type="spellEnd"/>
    </w:p>
    <w:p w:rsidR="007C3864" w:rsidRPr="002933FE" w:rsidRDefault="007C3864" w:rsidP="007C3864"/>
    <w:p w:rsidR="00455055" w:rsidRDefault="00455055"/>
    <w:sectPr w:rsidR="00455055" w:rsidSect="00887AB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86"/>
    <w:rsid w:val="000D4ED9"/>
    <w:rsid w:val="00125F3C"/>
    <w:rsid w:val="00203AE4"/>
    <w:rsid w:val="00240FFA"/>
    <w:rsid w:val="002851A1"/>
    <w:rsid w:val="002E28A8"/>
    <w:rsid w:val="00335058"/>
    <w:rsid w:val="003601FE"/>
    <w:rsid w:val="003B6F01"/>
    <w:rsid w:val="003E098B"/>
    <w:rsid w:val="003F2C23"/>
    <w:rsid w:val="003F3F97"/>
    <w:rsid w:val="00447BB9"/>
    <w:rsid w:val="00455055"/>
    <w:rsid w:val="00591D21"/>
    <w:rsid w:val="0061757B"/>
    <w:rsid w:val="00632DA4"/>
    <w:rsid w:val="0067153F"/>
    <w:rsid w:val="0070158C"/>
    <w:rsid w:val="00716871"/>
    <w:rsid w:val="007B5509"/>
    <w:rsid w:val="007C3864"/>
    <w:rsid w:val="007D3528"/>
    <w:rsid w:val="00887ABC"/>
    <w:rsid w:val="008D079A"/>
    <w:rsid w:val="00981E95"/>
    <w:rsid w:val="009E34C8"/>
    <w:rsid w:val="00A04434"/>
    <w:rsid w:val="00A34E46"/>
    <w:rsid w:val="00A533A0"/>
    <w:rsid w:val="00AD515B"/>
    <w:rsid w:val="00B45FDB"/>
    <w:rsid w:val="00B77355"/>
    <w:rsid w:val="00B96627"/>
    <w:rsid w:val="00C26BBC"/>
    <w:rsid w:val="00CE5C7A"/>
    <w:rsid w:val="00D14F4A"/>
    <w:rsid w:val="00D76776"/>
    <w:rsid w:val="00DA27AB"/>
    <w:rsid w:val="00DB07D4"/>
    <w:rsid w:val="00DE6655"/>
    <w:rsid w:val="00DF5147"/>
    <w:rsid w:val="00E25088"/>
    <w:rsid w:val="00E314E4"/>
    <w:rsid w:val="00E355A9"/>
    <w:rsid w:val="00E370BF"/>
    <w:rsid w:val="00E802D0"/>
    <w:rsid w:val="00F32B86"/>
    <w:rsid w:val="00F620C0"/>
    <w:rsid w:val="00F71864"/>
    <w:rsid w:val="00F83DB0"/>
    <w:rsid w:val="00FB672B"/>
    <w:rsid w:val="00FE1F3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71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5A34-A300-4300-86E5-8FB7B899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6679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44666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5</cp:revision>
  <cp:lastPrinted>2015-01-15T11:14:00Z</cp:lastPrinted>
  <dcterms:created xsi:type="dcterms:W3CDTF">2015-01-19T05:28:00Z</dcterms:created>
  <dcterms:modified xsi:type="dcterms:W3CDTF">2015-02-03T05:33:00Z</dcterms:modified>
</cp:coreProperties>
</file>