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E" w:rsidRPr="00A30FA4" w:rsidRDefault="0065502E" w:rsidP="006550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0FA4">
        <w:rPr>
          <w:b/>
          <w:bCs/>
          <w:sz w:val="28"/>
          <w:szCs w:val="28"/>
        </w:rPr>
        <w:t>АДМИНИСТРАЦИЯ КУЛЕШОВСКОГО СЕЛЬСКОГО ПОСЕЛЕНИЯ</w:t>
      </w:r>
    </w:p>
    <w:p w:rsidR="0065502E" w:rsidRPr="00A30FA4" w:rsidRDefault="00D56D72" w:rsidP="006550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АЗОВСКОГО РАЙОНА</w:t>
      </w:r>
      <w:r w:rsidR="0065502E" w:rsidRPr="00A30FA4">
        <w:rPr>
          <w:b/>
          <w:bCs/>
          <w:sz w:val="28"/>
          <w:szCs w:val="28"/>
        </w:rPr>
        <w:t xml:space="preserve"> РОСТОВСКОЙ ОБЛАСТИ</w:t>
      </w:r>
    </w:p>
    <w:p w:rsidR="0065502E" w:rsidRPr="00A30FA4" w:rsidRDefault="0065502E" w:rsidP="0065502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502E" w:rsidRPr="00A30FA4" w:rsidRDefault="0065502E" w:rsidP="0065502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0FA4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№191</w:t>
      </w:r>
    </w:p>
    <w:p w:rsidR="0065502E" w:rsidRPr="00122AC6" w:rsidRDefault="0065502E" w:rsidP="0065502E">
      <w:pPr>
        <w:pStyle w:val="af"/>
        <w:jc w:val="left"/>
        <w:rPr>
          <w:b w:val="0"/>
          <w:szCs w:val="28"/>
        </w:rPr>
      </w:pPr>
      <w:r>
        <w:rPr>
          <w:sz w:val="24"/>
        </w:rPr>
        <w:t>12</w:t>
      </w:r>
      <w:r w:rsidRPr="00457FD1">
        <w:rPr>
          <w:sz w:val="24"/>
        </w:rPr>
        <w:t>.</w:t>
      </w:r>
      <w:r>
        <w:rPr>
          <w:sz w:val="24"/>
        </w:rPr>
        <w:t>11</w:t>
      </w:r>
      <w:r w:rsidRPr="00457FD1">
        <w:rPr>
          <w:sz w:val="24"/>
        </w:rPr>
        <w:t>.2021 года</w:t>
      </w:r>
      <w:r w:rsidRPr="00457FD1">
        <w:rPr>
          <w:sz w:val="24"/>
        </w:rPr>
        <w:tab/>
      </w:r>
      <w:r w:rsidRPr="00457FD1">
        <w:rPr>
          <w:sz w:val="24"/>
        </w:rPr>
        <w:tab/>
      </w:r>
      <w:r w:rsidRPr="00457FD1">
        <w:rPr>
          <w:sz w:val="24"/>
        </w:rPr>
        <w:tab/>
      </w:r>
      <w:r w:rsidRPr="00457FD1">
        <w:rPr>
          <w:sz w:val="24"/>
        </w:rPr>
        <w:tab/>
        <w:t xml:space="preserve">                                                     </w:t>
      </w:r>
      <w:proofErr w:type="gramStart"/>
      <w:r w:rsidRPr="00457FD1">
        <w:rPr>
          <w:sz w:val="24"/>
        </w:rPr>
        <w:t>с</w:t>
      </w:r>
      <w:proofErr w:type="gramEnd"/>
      <w:r w:rsidRPr="00457FD1">
        <w:rPr>
          <w:sz w:val="24"/>
        </w:rPr>
        <w:t>. Кулешовка</w:t>
      </w:r>
    </w:p>
    <w:p w:rsidR="0065502E" w:rsidRPr="00122AC6" w:rsidRDefault="0065502E" w:rsidP="0065502E">
      <w:pPr>
        <w:pStyle w:val="af"/>
        <w:jc w:val="left"/>
        <w:rPr>
          <w:b w:val="0"/>
          <w:szCs w:val="28"/>
        </w:rPr>
      </w:pPr>
    </w:p>
    <w:p w:rsidR="0065502E" w:rsidRPr="00122AC6" w:rsidRDefault="0065502E" w:rsidP="0065502E">
      <w:pPr>
        <w:pStyle w:val="af"/>
        <w:jc w:val="left"/>
        <w:rPr>
          <w:b w:val="0"/>
          <w:szCs w:val="28"/>
        </w:rPr>
      </w:pPr>
      <w:r w:rsidRPr="00122AC6">
        <w:rPr>
          <w:b w:val="0"/>
          <w:szCs w:val="28"/>
        </w:rPr>
        <w:t xml:space="preserve">Об утверждении Порядка учета </w:t>
      </w:r>
    </w:p>
    <w:p w:rsidR="0065502E" w:rsidRPr="00122AC6" w:rsidRDefault="0065502E" w:rsidP="0065502E">
      <w:pPr>
        <w:pStyle w:val="af"/>
        <w:jc w:val="left"/>
        <w:rPr>
          <w:b w:val="0"/>
          <w:szCs w:val="28"/>
        </w:rPr>
      </w:pPr>
      <w:r w:rsidRPr="00122AC6">
        <w:rPr>
          <w:b w:val="0"/>
          <w:szCs w:val="28"/>
        </w:rPr>
        <w:t>бюджетных и денежных обязательств</w:t>
      </w:r>
    </w:p>
    <w:p w:rsidR="0065502E" w:rsidRPr="00122AC6" w:rsidRDefault="0065502E" w:rsidP="0065502E">
      <w:pPr>
        <w:pStyle w:val="af"/>
        <w:jc w:val="left"/>
        <w:rPr>
          <w:b w:val="0"/>
          <w:szCs w:val="28"/>
        </w:rPr>
      </w:pPr>
      <w:r w:rsidRPr="00122AC6">
        <w:rPr>
          <w:b w:val="0"/>
          <w:szCs w:val="28"/>
        </w:rPr>
        <w:t xml:space="preserve">получателей средств </w:t>
      </w:r>
    </w:p>
    <w:p w:rsidR="0065502E" w:rsidRPr="00122AC6" w:rsidRDefault="0065502E" w:rsidP="0065502E">
      <w:pPr>
        <w:pStyle w:val="af"/>
        <w:jc w:val="left"/>
        <w:rPr>
          <w:b w:val="0"/>
          <w:szCs w:val="28"/>
        </w:rPr>
      </w:pPr>
      <w:r w:rsidRPr="00122AC6">
        <w:rPr>
          <w:b w:val="0"/>
          <w:szCs w:val="28"/>
        </w:rPr>
        <w:t xml:space="preserve">бюджета </w:t>
      </w:r>
      <w:proofErr w:type="spellStart"/>
      <w:r>
        <w:rPr>
          <w:b w:val="0"/>
          <w:szCs w:val="28"/>
        </w:rPr>
        <w:t>Кулешовского</w:t>
      </w:r>
      <w:proofErr w:type="spellEnd"/>
      <w:r>
        <w:rPr>
          <w:b w:val="0"/>
          <w:szCs w:val="28"/>
        </w:rPr>
        <w:t xml:space="preserve"> сельского поселения</w:t>
      </w:r>
    </w:p>
    <w:p w:rsidR="0065502E" w:rsidRPr="00122AC6" w:rsidRDefault="0065502E" w:rsidP="0065502E">
      <w:pPr>
        <w:pStyle w:val="af"/>
        <w:jc w:val="both"/>
        <w:rPr>
          <w:b w:val="0"/>
          <w:bCs w:val="0"/>
        </w:rPr>
      </w:pPr>
    </w:p>
    <w:p w:rsidR="0065502E" w:rsidRPr="00122AC6" w:rsidRDefault="0065502E" w:rsidP="0065502E">
      <w:pPr>
        <w:pStyle w:val="af"/>
        <w:ind w:firstLine="709"/>
        <w:jc w:val="both"/>
        <w:rPr>
          <w:rStyle w:val="FontStyle21"/>
          <w:b w:val="0"/>
          <w:sz w:val="28"/>
          <w:szCs w:val="28"/>
        </w:rPr>
      </w:pPr>
      <w:r w:rsidRPr="00122AC6">
        <w:rPr>
          <w:b w:val="0"/>
          <w:szCs w:val="28"/>
        </w:rPr>
        <w:t>Во исполнение статьи 219 Бюджетного кодекса Российской Федерации:</w:t>
      </w:r>
    </w:p>
    <w:p w:rsidR="0065502E" w:rsidRPr="00122AC6" w:rsidRDefault="0065502E" w:rsidP="0065502E">
      <w:pPr>
        <w:pStyle w:val="af"/>
        <w:ind w:firstLine="709"/>
        <w:jc w:val="both"/>
        <w:rPr>
          <w:rStyle w:val="FontStyle21"/>
          <w:b w:val="0"/>
          <w:sz w:val="28"/>
          <w:szCs w:val="28"/>
        </w:rPr>
      </w:pPr>
    </w:p>
    <w:p w:rsidR="0065502E" w:rsidRPr="00122AC6" w:rsidRDefault="00D56D72" w:rsidP="0065502E">
      <w:pPr>
        <w:pStyle w:val="af"/>
        <w:ind w:firstLine="709"/>
        <w:rPr>
          <w:b w:val="0"/>
        </w:rPr>
      </w:pPr>
      <w:r>
        <w:rPr>
          <w:b w:val="0"/>
        </w:rPr>
        <w:t>ПОСТАНОВЛЯЮ</w:t>
      </w:r>
      <w:r w:rsidR="0065502E" w:rsidRPr="00122AC6">
        <w:rPr>
          <w:b w:val="0"/>
        </w:rPr>
        <w:t>:</w:t>
      </w:r>
    </w:p>
    <w:p w:rsidR="0065502E" w:rsidRPr="00122AC6" w:rsidRDefault="0065502E" w:rsidP="0065502E">
      <w:pPr>
        <w:pStyle w:val="af"/>
        <w:ind w:firstLine="709"/>
        <w:jc w:val="both"/>
        <w:rPr>
          <w:b w:val="0"/>
        </w:rPr>
      </w:pPr>
    </w:p>
    <w:p w:rsidR="0065502E" w:rsidRPr="00122AC6" w:rsidRDefault="0065502E" w:rsidP="0065502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8"/>
          <w:szCs w:val="28"/>
        </w:rPr>
      </w:pPr>
      <w:r w:rsidRPr="00122AC6">
        <w:rPr>
          <w:bCs/>
          <w:sz w:val="28"/>
          <w:szCs w:val="28"/>
        </w:rPr>
        <w:t xml:space="preserve">1. Утвердить Порядок учета бюджетных и денежных обязательств получателей средств бюджета </w:t>
      </w:r>
      <w:proofErr w:type="spellStart"/>
      <w:r>
        <w:rPr>
          <w:bCs/>
          <w:sz w:val="28"/>
          <w:szCs w:val="28"/>
        </w:rPr>
        <w:t>Кулешовского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22AC6">
        <w:rPr>
          <w:bCs/>
          <w:sz w:val="28"/>
          <w:szCs w:val="28"/>
        </w:rPr>
        <w:t xml:space="preserve"> согласно приложению к настоящему приказу.</w:t>
      </w:r>
    </w:p>
    <w:p w:rsidR="0065502E" w:rsidRPr="00122AC6" w:rsidRDefault="0065502E" w:rsidP="0065502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8"/>
          <w:szCs w:val="28"/>
        </w:rPr>
      </w:pPr>
      <w:r w:rsidRPr="00122AC6">
        <w:rPr>
          <w:bCs/>
          <w:sz w:val="28"/>
          <w:szCs w:val="28"/>
        </w:rPr>
        <w:t xml:space="preserve">2. Главным распорядителям средств бюджета </w:t>
      </w:r>
      <w:proofErr w:type="spellStart"/>
      <w:r>
        <w:rPr>
          <w:bCs/>
          <w:sz w:val="28"/>
          <w:szCs w:val="28"/>
        </w:rPr>
        <w:t>Кулешовского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22AC6">
        <w:rPr>
          <w:bCs/>
          <w:sz w:val="28"/>
          <w:szCs w:val="28"/>
        </w:rPr>
        <w:t xml:space="preserve"> и подведомственным им муниципальным </w:t>
      </w:r>
      <w:r w:rsidR="00FD22B7">
        <w:rPr>
          <w:bCs/>
          <w:sz w:val="28"/>
          <w:szCs w:val="28"/>
        </w:rPr>
        <w:t xml:space="preserve">казенным </w:t>
      </w:r>
      <w:r w:rsidRPr="00122AC6">
        <w:rPr>
          <w:bCs/>
          <w:sz w:val="28"/>
          <w:szCs w:val="28"/>
        </w:rPr>
        <w:t xml:space="preserve">учреждениям </w:t>
      </w:r>
      <w:proofErr w:type="spellStart"/>
      <w:r>
        <w:rPr>
          <w:bCs/>
          <w:sz w:val="28"/>
          <w:szCs w:val="28"/>
        </w:rPr>
        <w:t>Кулешовского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22AC6">
        <w:rPr>
          <w:bCs/>
          <w:sz w:val="28"/>
          <w:szCs w:val="28"/>
        </w:rPr>
        <w:t xml:space="preserve"> обеспечить исполнение Порядка учета бюджетных и денежных обязательств получателей средств бюджета </w:t>
      </w:r>
      <w:proofErr w:type="spellStart"/>
      <w:r>
        <w:rPr>
          <w:bCs/>
          <w:sz w:val="28"/>
          <w:szCs w:val="28"/>
        </w:rPr>
        <w:t>Кулешовского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22AC6">
        <w:rPr>
          <w:bCs/>
          <w:sz w:val="28"/>
          <w:szCs w:val="28"/>
        </w:rPr>
        <w:t xml:space="preserve">, утвержденного настоящим </w:t>
      </w:r>
      <w:r>
        <w:rPr>
          <w:bCs/>
          <w:sz w:val="28"/>
          <w:szCs w:val="28"/>
        </w:rPr>
        <w:t>постановлениями</w:t>
      </w:r>
      <w:r w:rsidRPr="00122AC6">
        <w:rPr>
          <w:bCs/>
          <w:sz w:val="28"/>
          <w:szCs w:val="28"/>
        </w:rPr>
        <w:t>.</w:t>
      </w:r>
    </w:p>
    <w:p w:rsidR="0065502E" w:rsidRPr="00122AC6" w:rsidRDefault="0065502E" w:rsidP="0065502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8"/>
          <w:szCs w:val="28"/>
        </w:rPr>
      </w:pPr>
      <w:r w:rsidRPr="00122AC6">
        <w:rPr>
          <w:bCs/>
          <w:sz w:val="28"/>
          <w:szCs w:val="28"/>
        </w:rPr>
        <w:t>3. Настоящий приказ вступает в силу с 1 января 2022 года.</w:t>
      </w:r>
    </w:p>
    <w:p w:rsidR="0065502E" w:rsidRPr="00122AC6" w:rsidRDefault="0065502E" w:rsidP="0065502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22AC6">
        <w:rPr>
          <w:bCs/>
          <w:sz w:val="28"/>
          <w:szCs w:val="28"/>
        </w:rPr>
        <w:t xml:space="preserve">. </w:t>
      </w:r>
      <w:proofErr w:type="gramStart"/>
      <w:r w:rsidRPr="00122AC6">
        <w:rPr>
          <w:bCs/>
          <w:sz w:val="28"/>
          <w:szCs w:val="28"/>
        </w:rPr>
        <w:t>Контроль за</w:t>
      </w:r>
      <w:proofErr w:type="gramEnd"/>
      <w:r w:rsidRPr="00122AC6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постановления</w:t>
      </w:r>
      <w:r w:rsidRPr="00122AC6">
        <w:rPr>
          <w:bCs/>
          <w:sz w:val="28"/>
          <w:szCs w:val="28"/>
        </w:rPr>
        <w:t xml:space="preserve"> оставляю за собой.</w:t>
      </w:r>
    </w:p>
    <w:p w:rsidR="0065502E" w:rsidRPr="00122AC6" w:rsidRDefault="0065502E" w:rsidP="0065502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8"/>
          <w:szCs w:val="28"/>
        </w:rPr>
      </w:pPr>
    </w:p>
    <w:p w:rsidR="0065502E" w:rsidRPr="00122AC6" w:rsidRDefault="0065502E" w:rsidP="0065502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8"/>
          <w:szCs w:val="28"/>
        </w:rPr>
      </w:pPr>
    </w:p>
    <w:p w:rsidR="0065502E" w:rsidRPr="00122AC6" w:rsidRDefault="0065502E" w:rsidP="0065502E">
      <w:pPr>
        <w:tabs>
          <w:tab w:val="left" w:pos="6660"/>
        </w:tabs>
        <w:jc w:val="both"/>
        <w:rPr>
          <w:sz w:val="28"/>
        </w:rPr>
      </w:pPr>
    </w:p>
    <w:p w:rsidR="0065502E" w:rsidRDefault="0065502E" w:rsidP="0065502E">
      <w:pPr>
        <w:tabs>
          <w:tab w:val="left" w:pos="7400"/>
        </w:tabs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65502E" w:rsidRDefault="0065502E" w:rsidP="0065502E">
      <w:pPr>
        <w:tabs>
          <w:tab w:val="left" w:pos="7400"/>
        </w:tabs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Кулешовского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</w:p>
    <w:p w:rsidR="0065502E" w:rsidRPr="00122AC6" w:rsidRDefault="0065502E" w:rsidP="0065502E">
      <w:pPr>
        <w:tabs>
          <w:tab w:val="left" w:pos="7400"/>
        </w:tabs>
        <w:jc w:val="both"/>
        <w:rPr>
          <w:sz w:val="28"/>
        </w:rPr>
      </w:pPr>
      <w:r>
        <w:rPr>
          <w:sz w:val="28"/>
        </w:rPr>
        <w:t>поселения</w:t>
      </w:r>
      <w:r w:rsidRPr="00122AC6">
        <w:rPr>
          <w:sz w:val="28"/>
        </w:rPr>
        <w:tab/>
      </w:r>
      <w:r>
        <w:rPr>
          <w:sz w:val="28"/>
        </w:rPr>
        <w:t xml:space="preserve">Н.Н. </w:t>
      </w:r>
      <w:proofErr w:type="spellStart"/>
      <w:r>
        <w:rPr>
          <w:sz w:val="28"/>
        </w:rPr>
        <w:t>Толочный</w:t>
      </w:r>
      <w:proofErr w:type="spellEnd"/>
    </w:p>
    <w:p w:rsidR="00175D09" w:rsidRPr="004713A5" w:rsidRDefault="0065502E" w:rsidP="0065502E">
      <w:pPr>
        <w:pStyle w:val="22"/>
        <w:spacing w:after="0" w:line="240" w:lineRule="auto"/>
        <w:ind w:left="5103"/>
        <w:jc w:val="center"/>
        <w:outlineLvl w:val="0"/>
        <w:rPr>
          <w:bCs/>
          <w:sz w:val="28"/>
          <w:szCs w:val="20"/>
        </w:rPr>
      </w:pPr>
      <w:r w:rsidRPr="00122AC6">
        <w:rPr>
          <w:szCs w:val="28"/>
        </w:rPr>
        <w:br w:type="page"/>
      </w:r>
      <w:r w:rsidR="00175D09" w:rsidRPr="004713A5">
        <w:rPr>
          <w:bCs/>
          <w:sz w:val="28"/>
          <w:szCs w:val="20"/>
        </w:rPr>
        <w:lastRenderedPageBreak/>
        <w:t>Приложение</w:t>
      </w:r>
    </w:p>
    <w:p w:rsidR="00175D09" w:rsidRPr="004713A5" w:rsidRDefault="00DA5295" w:rsidP="00920AB9">
      <w:pPr>
        <w:ind w:left="5103"/>
        <w:jc w:val="center"/>
        <w:outlineLvl w:val="0"/>
        <w:rPr>
          <w:bCs/>
          <w:sz w:val="28"/>
          <w:szCs w:val="20"/>
        </w:rPr>
      </w:pPr>
      <w:r w:rsidRPr="004713A5">
        <w:rPr>
          <w:bCs/>
          <w:sz w:val="28"/>
          <w:szCs w:val="20"/>
        </w:rPr>
        <w:t xml:space="preserve">к </w:t>
      </w:r>
      <w:r w:rsidR="0065502E">
        <w:rPr>
          <w:bCs/>
          <w:sz w:val="28"/>
          <w:szCs w:val="20"/>
        </w:rPr>
        <w:t>постановлению</w:t>
      </w:r>
      <w:r w:rsidR="00175D09" w:rsidRPr="004713A5">
        <w:rPr>
          <w:bCs/>
          <w:sz w:val="28"/>
          <w:szCs w:val="20"/>
        </w:rPr>
        <w:t xml:space="preserve"> Администрации </w:t>
      </w:r>
      <w:proofErr w:type="spellStart"/>
      <w:r w:rsidR="0065502E">
        <w:rPr>
          <w:bCs/>
          <w:sz w:val="28"/>
          <w:szCs w:val="20"/>
        </w:rPr>
        <w:t>Кулешовского</w:t>
      </w:r>
      <w:proofErr w:type="spellEnd"/>
      <w:r w:rsidR="0065502E">
        <w:rPr>
          <w:bCs/>
          <w:sz w:val="28"/>
          <w:szCs w:val="20"/>
        </w:rPr>
        <w:t xml:space="preserve"> сельского поселения </w:t>
      </w:r>
    </w:p>
    <w:p w:rsidR="00175D09" w:rsidRPr="004713A5" w:rsidRDefault="00175D09" w:rsidP="00920AB9">
      <w:pPr>
        <w:shd w:val="clear" w:color="auto" w:fill="FFFFFF"/>
        <w:ind w:left="5103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от </w:t>
      </w:r>
      <w:r w:rsidR="00F87A82">
        <w:rPr>
          <w:rFonts w:eastAsia="Calibri"/>
          <w:sz w:val="28"/>
          <w:szCs w:val="28"/>
        </w:rPr>
        <w:t>1</w:t>
      </w:r>
      <w:r w:rsidR="0065502E">
        <w:rPr>
          <w:rFonts w:eastAsia="Calibri"/>
          <w:sz w:val="28"/>
          <w:szCs w:val="28"/>
        </w:rPr>
        <w:t>2</w:t>
      </w:r>
      <w:r w:rsidRPr="004713A5">
        <w:rPr>
          <w:rFonts w:eastAsia="Calibri"/>
          <w:sz w:val="28"/>
          <w:szCs w:val="28"/>
        </w:rPr>
        <w:t>.11.2021 №</w:t>
      </w:r>
      <w:bookmarkStart w:id="0" w:name="_GoBack"/>
      <w:bookmarkEnd w:id="0"/>
      <w:r w:rsidRPr="004713A5">
        <w:rPr>
          <w:rFonts w:eastAsia="Calibri"/>
          <w:sz w:val="28"/>
          <w:szCs w:val="28"/>
        </w:rPr>
        <w:t xml:space="preserve"> </w:t>
      </w:r>
      <w:r w:rsidR="0065502E">
        <w:rPr>
          <w:rFonts w:eastAsia="Calibri"/>
          <w:sz w:val="28"/>
          <w:szCs w:val="28"/>
        </w:rPr>
        <w:t>191</w:t>
      </w:r>
    </w:p>
    <w:p w:rsidR="00175D09" w:rsidRDefault="00175D09" w:rsidP="00175D09">
      <w:pPr>
        <w:jc w:val="both"/>
        <w:rPr>
          <w:bCs/>
          <w:sz w:val="28"/>
          <w:szCs w:val="20"/>
        </w:rPr>
      </w:pPr>
    </w:p>
    <w:p w:rsidR="00F15078" w:rsidRPr="004713A5" w:rsidRDefault="00F15078" w:rsidP="00175D09">
      <w:pPr>
        <w:jc w:val="both"/>
        <w:rPr>
          <w:bCs/>
          <w:sz w:val="28"/>
          <w:szCs w:val="20"/>
        </w:rPr>
      </w:pP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713A5">
        <w:rPr>
          <w:rFonts w:eastAsia="Calibri"/>
          <w:bCs/>
          <w:sz w:val="28"/>
          <w:szCs w:val="28"/>
        </w:rPr>
        <w:t>ПОРЯДОК</w:t>
      </w: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учета бюджетных и денежных обязательств получателей средств </w:t>
      </w: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</w:p>
    <w:p w:rsidR="00175D09" w:rsidRDefault="00175D09" w:rsidP="00175D0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F15078" w:rsidRPr="004713A5" w:rsidRDefault="00F15078" w:rsidP="00175D0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175D09" w:rsidRPr="004713A5" w:rsidRDefault="00175D09" w:rsidP="00175D0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I. Общие положения</w:t>
      </w:r>
    </w:p>
    <w:p w:rsidR="00175D09" w:rsidRDefault="00175D09" w:rsidP="00175D09">
      <w:pPr>
        <w:rPr>
          <w:bCs/>
          <w:sz w:val="28"/>
          <w:szCs w:val="28"/>
        </w:rPr>
      </w:pPr>
    </w:p>
    <w:p w:rsidR="00F15078" w:rsidRPr="004713A5" w:rsidRDefault="00F15078" w:rsidP="00175D09">
      <w:pPr>
        <w:rPr>
          <w:bCs/>
          <w:sz w:val="28"/>
          <w:szCs w:val="28"/>
        </w:rPr>
      </w:pP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1.1. </w:t>
      </w:r>
      <w:proofErr w:type="gramStart"/>
      <w:r w:rsidRPr="004713A5">
        <w:rPr>
          <w:rFonts w:eastAsia="Calibri"/>
          <w:sz w:val="28"/>
          <w:szCs w:val="28"/>
        </w:rPr>
        <w:t xml:space="preserve">Настоящий Порядок учета бюджетных и денежных обязательств получателей средств 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Pr="004713A5">
        <w:rPr>
          <w:rFonts w:eastAsia="Calibri"/>
          <w:sz w:val="28"/>
          <w:szCs w:val="28"/>
        </w:rPr>
        <w:t xml:space="preserve"> (далее – Порядок) устанавливает порядок исполнения 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Pr="004713A5">
        <w:rPr>
          <w:rFonts w:eastAsia="Calibri"/>
          <w:sz w:val="28"/>
          <w:szCs w:val="28"/>
        </w:rPr>
        <w:t xml:space="preserve"> по расходам в части учета </w:t>
      </w:r>
      <w:r w:rsidR="00BF250B" w:rsidRPr="004713A5">
        <w:rPr>
          <w:rFonts w:eastAsia="Calibri"/>
          <w:sz w:val="28"/>
          <w:szCs w:val="28"/>
        </w:rPr>
        <w:t>территориальн</w:t>
      </w:r>
      <w:r w:rsidR="003832EE" w:rsidRPr="004713A5">
        <w:rPr>
          <w:rFonts w:eastAsia="Calibri"/>
          <w:sz w:val="28"/>
          <w:szCs w:val="28"/>
        </w:rPr>
        <w:t>ым</w:t>
      </w:r>
      <w:r w:rsidR="00BF250B" w:rsidRPr="004713A5">
        <w:rPr>
          <w:rFonts w:eastAsia="Calibri"/>
          <w:sz w:val="28"/>
          <w:szCs w:val="28"/>
        </w:rPr>
        <w:t xml:space="preserve"> орган</w:t>
      </w:r>
      <w:r w:rsidR="003832EE" w:rsidRPr="004713A5">
        <w:rPr>
          <w:rFonts w:eastAsia="Calibri"/>
          <w:sz w:val="28"/>
          <w:szCs w:val="28"/>
        </w:rPr>
        <w:t>ом</w:t>
      </w:r>
      <w:r w:rsidR="00BF250B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Федерального казначейства по </w:t>
      </w:r>
      <w:r w:rsidR="00E7402E" w:rsidRPr="004713A5">
        <w:rPr>
          <w:rFonts w:eastAsia="Calibri"/>
          <w:sz w:val="28"/>
          <w:szCs w:val="28"/>
        </w:rPr>
        <w:t>Ростовской области</w:t>
      </w:r>
      <w:r w:rsidRPr="004713A5">
        <w:rPr>
          <w:rFonts w:eastAsia="Calibri"/>
          <w:sz w:val="28"/>
          <w:szCs w:val="28"/>
        </w:rPr>
        <w:t xml:space="preserve"> (далее – </w:t>
      </w:r>
      <w:r w:rsidR="00BF250B" w:rsidRPr="004713A5">
        <w:rPr>
          <w:rFonts w:eastAsia="Calibri"/>
          <w:sz w:val="28"/>
          <w:szCs w:val="28"/>
        </w:rPr>
        <w:t>ТОФК</w:t>
      </w:r>
      <w:r w:rsidRPr="004713A5">
        <w:rPr>
          <w:rFonts w:eastAsia="Calibri"/>
          <w:sz w:val="28"/>
          <w:szCs w:val="28"/>
        </w:rPr>
        <w:t>) бюджетных и денежных обязательств получателей средств бюджета</w:t>
      </w:r>
      <w:r w:rsidR="00E7402E" w:rsidRPr="004713A5">
        <w:rPr>
          <w:rFonts w:eastAsia="Calibri"/>
          <w:sz w:val="28"/>
          <w:szCs w:val="28"/>
        </w:rPr>
        <w:t xml:space="preserve">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Pr="004713A5">
        <w:rPr>
          <w:rFonts w:eastAsia="Calibri"/>
          <w:sz w:val="28"/>
          <w:szCs w:val="28"/>
        </w:rPr>
        <w:t xml:space="preserve"> (далее соответственно – бюджетные обязательства, денежные обязательства).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1.2. Бюджетные и денежные обязательства учитываются </w:t>
      </w:r>
      <w:r w:rsidR="009C7232" w:rsidRPr="004713A5">
        <w:rPr>
          <w:rFonts w:eastAsia="Calibri"/>
          <w:sz w:val="28"/>
          <w:szCs w:val="28"/>
        </w:rPr>
        <w:t>в 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с отражением на лицевых счетах получателей бюджетных средств, открытых в установленном порядке 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(далее – лицевые счета).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625C">
        <w:rPr>
          <w:rFonts w:eastAsia="Calibri"/>
          <w:sz w:val="28"/>
          <w:szCs w:val="28"/>
        </w:rPr>
        <w:t>1.3. </w:t>
      </w:r>
      <w:proofErr w:type="gramStart"/>
      <w:r w:rsidRPr="00F0625C">
        <w:rPr>
          <w:rFonts w:eastAsia="Calibri"/>
          <w:sz w:val="28"/>
          <w:szCs w:val="28"/>
        </w:rPr>
        <w:t>Постановка на учет бюджетных осуществляется в соответствии со Сведениями о бюджетном обязательстве, реквизиты которых установлены в Приложени</w:t>
      </w:r>
      <w:r w:rsidR="00FC6926" w:rsidRPr="00F0625C">
        <w:rPr>
          <w:rFonts w:eastAsia="Calibri"/>
          <w:sz w:val="28"/>
          <w:szCs w:val="28"/>
        </w:rPr>
        <w:t>и</w:t>
      </w:r>
      <w:r w:rsidRPr="00F0625C">
        <w:rPr>
          <w:rFonts w:eastAsia="Calibri"/>
          <w:sz w:val="28"/>
          <w:szCs w:val="28"/>
        </w:rPr>
        <w:t xml:space="preserve"> 1 к настоящему Порядку.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1.4. Формирование Сведений о бюджетном обязательстве осуществляется получателями средств бюджета</w:t>
      </w:r>
      <w:r w:rsidR="00E7402E" w:rsidRPr="004713A5">
        <w:rPr>
          <w:rFonts w:eastAsia="Calibri"/>
          <w:sz w:val="28"/>
          <w:szCs w:val="28"/>
        </w:rPr>
        <w:t xml:space="preserve">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Pr="004713A5">
        <w:rPr>
          <w:rFonts w:eastAsia="Calibri"/>
          <w:sz w:val="28"/>
          <w:szCs w:val="28"/>
        </w:rPr>
        <w:t xml:space="preserve"> или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в случаях, установленных настоящим Порядком.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Сведения о бюджетном обязательстве при наличии электронного документооборота между получателями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и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представляются 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в электронном виде с применением электронной подписи лица, имеющего право действовать от имени получателя средств бюджета</w:t>
      </w:r>
      <w:r w:rsidR="00E7402E" w:rsidRPr="004713A5">
        <w:rPr>
          <w:rFonts w:eastAsia="Calibri"/>
          <w:sz w:val="28"/>
          <w:szCs w:val="28"/>
        </w:rPr>
        <w:t xml:space="preserve">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.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Сведения о бюджетном обязательстве представляются 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на бумажном носителе с одновременным представлением на съемном машинном носителе информации. Получатель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обеспечивает идентичность информации, содержащейся в Сведениях о бюджетном обязательстве на бумажном носителе, с информацией на съемном машинном носителе информации.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lastRenderedPageBreak/>
        <w:t xml:space="preserve">1.5. Лица, имеющие право действовать от имени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E7402E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II. Порядок учета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бюджетных обязательств</w:t>
      </w: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получателей средств бюджета</w:t>
      </w:r>
      <w:r w:rsidR="00E7402E" w:rsidRPr="004713A5">
        <w:rPr>
          <w:rFonts w:eastAsia="Calibri"/>
          <w:sz w:val="28"/>
          <w:szCs w:val="28"/>
        </w:rPr>
        <w:t xml:space="preserve">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62"/>
      <w:bookmarkEnd w:id="1"/>
      <w:r w:rsidRPr="004713A5">
        <w:rPr>
          <w:rFonts w:eastAsia="Calibri"/>
          <w:sz w:val="28"/>
          <w:szCs w:val="28"/>
        </w:rPr>
        <w:t xml:space="preserve">2.1. 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бюджетные обязательства получателей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,</w:t>
      </w:r>
      <w:proofErr w:type="gramEnd"/>
      <w:r w:rsidRPr="004713A5">
        <w:rPr>
          <w:rFonts w:eastAsia="Calibri"/>
          <w:sz w:val="28"/>
          <w:szCs w:val="28"/>
        </w:rPr>
        <w:t xml:space="preserve"> </w:t>
      </w:r>
      <w:r w:rsidRPr="00F0625C">
        <w:rPr>
          <w:rFonts w:eastAsia="Calibri"/>
          <w:sz w:val="28"/>
          <w:szCs w:val="28"/>
        </w:rPr>
        <w:t xml:space="preserve">установленного Приложением </w:t>
      </w:r>
      <w:r w:rsidR="00FC6926" w:rsidRPr="00F0625C">
        <w:rPr>
          <w:rFonts w:eastAsia="Calibri"/>
          <w:sz w:val="28"/>
          <w:szCs w:val="28"/>
        </w:rPr>
        <w:t>2</w:t>
      </w:r>
      <w:r w:rsidRPr="00F0625C">
        <w:rPr>
          <w:rFonts w:eastAsia="Calibri"/>
          <w:sz w:val="28"/>
          <w:szCs w:val="28"/>
        </w:rPr>
        <w:t xml:space="preserve"> к настоящему Порядку (далее соответственно – документы-основания).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63"/>
      <w:bookmarkEnd w:id="2"/>
      <w:r w:rsidRPr="004713A5">
        <w:rPr>
          <w:rFonts w:eastAsia="Calibri"/>
          <w:sz w:val="28"/>
          <w:szCs w:val="28"/>
        </w:rP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713A5">
        <w:rPr>
          <w:rFonts w:eastAsia="Calibri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пунктами 1 </w:t>
      </w:r>
      <w:r w:rsidR="009B31D0" w:rsidRPr="004713A5">
        <w:rPr>
          <w:rFonts w:eastAsia="Calibri"/>
          <w:sz w:val="28"/>
          <w:szCs w:val="28"/>
        </w:rPr>
        <w:t>- 7</w:t>
      </w:r>
      <w:r w:rsidR="00DA5295" w:rsidRPr="004713A5">
        <w:rPr>
          <w:rFonts w:eastAsia="Calibri"/>
          <w:sz w:val="28"/>
          <w:szCs w:val="28"/>
        </w:rPr>
        <w:t xml:space="preserve"> и 11.2-11.3</w:t>
      </w:r>
      <w:r w:rsidRPr="004713A5">
        <w:rPr>
          <w:rFonts w:eastAsia="Calibri"/>
          <w:sz w:val="28"/>
          <w:szCs w:val="28"/>
        </w:rPr>
        <w:t xml:space="preserve"> графы 1 Перечня документов-оснований, формируются получателями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не позднее пяти рабочих дней со дня заключения соответственно </w:t>
      </w:r>
      <w:r w:rsidR="00E7402E" w:rsidRPr="004713A5">
        <w:rPr>
          <w:rFonts w:eastAsia="Calibri"/>
          <w:sz w:val="28"/>
          <w:szCs w:val="28"/>
        </w:rPr>
        <w:t>муниципаль</w:t>
      </w:r>
      <w:r w:rsidRPr="004713A5">
        <w:rPr>
          <w:rFonts w:eastAsia="Calibri"/>
          <w:sz w:val="28"/>
          <w:szCs w:val="28"/>
        </w:rPr>
        <w:t xml:space="preserve">ного контракта, договора, договора (соглашения) о предоставлении субсидии </w:t>
      </w:r>
      <w:r w:rsidR="00E7402E" w:rsidRPr="004713A5">
        <w:rPr>
          <w:rFonts w:eastAsia="Calibri"/>
          <w:sz w:val="28"/>
          <w:szCs w:val="28"/>
        </w:rPr>
        <w:t xml:space="preserve">муниципальному </w:t>
      </w:r>
      <w:r w:rsidRPr="004713A5">
        <w:rPr>
          <w:rFonts w:eastAsia="Calibri"/>
          <w:sz w:val="28"/>
          <w:szCs w:val="28"/>
        </w:rPr>
        <w:t xml:space="preserve">бюджетному или </w:t>
      </w:r>
      <w:r w:rsidR="00E7402E" w:rsidRPr="004713A5">
        <w:rPr>
          <w:rFonts w:eastAsia="Calibri"/>
          <w:sz w:val="28"/>
          <w:szCs w:val="28"/>
        </w:rPr>
        <w:t xml:space="preserve">муниципальному </w:t>
      </w:r>
      <w:r w:rsidRPr="004713A5">
        <w:rPr>
          <w:rFonts w:eastAsia="Calibri"/>
          <w:sz w:val="28"/>
          <w:szCs w:val="28"/>
        </w:rPr>
        <w:t>автономному учреждению, договора (соглашения) о предоставлении субсидии или бюджетных инвестиций юридическому лицу, указанных</w:t>
      </w:r>
      <w:proofErr w:type="gramEnd"/>
      <w:r w:rsidRPr="004713A5">
        <w:rPr>
          <w:rFonts w:eastAsia="Calibri"/>
          <w:sz w:val="28"/>
          <w:szCs w:val="28"/>
        </w:rPr>
        <w:t xml:space="preserve"> в названных пунктах графы 1 Перечня документов-оснований;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713A5">
        <w:rPr>
          <w:rFonts w:eastAsia="Calibri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пунктами </w:t>
      </w:r>
      <w:r w:rsidR="00DA5295" w:rsidRPr="004713A5">
        <w:rPr>
          <w:rFonts w:eastAsia="Calibri"/>
          <w:sz w:val="28"/>
          <w:szCs w:val="28"/>
        </w:rPr>
        <w:t>3</w:t>
      </w:r>
      <w:r w:rsidRPr="004713A5">
        <w:rPr>
          <w:rFonts w:eastAsia="Calibri"/>
          <w:sz w:val="28"/>
          <w:szCs w:val="28"/>
        </w:rPr>
        <w:t xml:space="preserve"> графы 1 Перечня документов-оснований, </w:t>
      </w:r>
      <w:r w:rsidR="009B31D0" w:rsidRPr="004713A5">
        <w:rPr>
          <w:rFonts w:eastAsia="Calibri"/>
          <w:sz w:val="28"/>
          <w:szCs w:val="28"/>
        </w:rPr>
        <w:t xml:space="preserve">при передаче полномочий из 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9B31D0" w:rsidRPr="004713A5">
        <w:rPr>
          <w:rFonts w:eastAsia="Calibri"/>
          <w:sz w:val="28"/>
          <w:szCs w:val="28"/>
        </w:rPr>
        <w:t xml:space="preserve"> в бюджеты поселений </w:t>
      </w:r>
      <w:r w:rsidRPr="004713A5">
        <w:rPr>
          <w:rFonts w:eastAsia="Calibri"/>
          <w:sz w:val="28"/>
          <w:szCs w:val="28"/>
        </w:rPr>
        <w:t xml:space="preserve">формируются получателями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бюджетных обязательств</w:t>
      </w:r>
      <w:proofErr w:type="gramEnd"/>
      <w:r w:rsidRPr="004713A5">
        <w:rPr>
          <w:rFonts w:eastAsia="Calibri"/>
          <w:sz w:val="28"/>
          <w:szCs w:val="28"/>
        </w:rPr>
        <w:t xml:space="preserve">, возникших на основании </w:t>
      </w:r>
      <w:r w:rsidR="000D23D5" w:rsidRPr="004713A5">
        <w:rPr>
          <w:rFonts w:eastAsia="Calibri"/>
          <w:sz w:val="28"/>
          <w:szCs w:val="28"/>
        </w:rPr>
        <w:t>соглашений о передаче полномочий</w:t>
      </w:r>
      <w:r w:rsidR="00DA5295" w:rsidRPr="004713A5">
        <w:rPr>
          <w:rFonts w:eastAsia="Calibri"/>
          <w:sz w:val="28"/>
          <w:szCs w:val="28"/>
        </w:rPr>
        <w:t xml:space="preserve"> бюджету сельского поселения</w:t>
      </w:r>
      <w:r w:rsidRPr="004713A5">
        <w:rPr>
          <w:rFonts w:eastAsia="Calibri"/>
          <w:sz w:val="28"/>
          <w:szCs w:val="28"/>
        </w:rPr>
        <w:t xml:space="preserve"> или иных документов, указанных в названных пунктах графы 1 Перечня документов-оснований;</w:t>
      </w:r>
    </w:p>
    <w:p w:rsidR="000D23D5" w:rsidRPr="004713A5" w:rsidRDefault="000D23D5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в части бюджетных обязательств, возникших на основании нормативно–правового акта, утверждающего оплату труда и правила формирования годового фонда оплаты труда, предусмотренных пунктом 8, формируются </w:t>
      </w:r>
      <w:r w:rsidR="009C7232" w:rsidRPr="004713A5">
        <w:rPr>
          <w:rFonts w:eastAsia="Calibri"/>
          <w:sz w:val="28"/>
          <w:szCs w:val="28"/>
        </w:rPr>
        <w:t>ТОФК</w:t>
      </w:r>
      <w:r w:rsidRPr="004713A5">
        <w:rPr>
          <w:rFonts w:eastAsia="Calibri"/>
          <w:sz w:val="28"/>
          <w:szCs w:val="28"/>
        </w:rPr>
        <w:t xml:space="preserve"> в </w:t>
      </w:r>
      <w:r w:rsidR="00872764" w:rsidRPr="004713A5">
        <w:rPr>
          <w:rFonts w:eastAsia="Calibri"/>
          <w:sz w:val="28"/>
          <w:szCs w:val="28"/>
        </w:rPr>
        <w:t>размере</w:t>
      </w:r>
      <w:r w:rsidRPr="004713A5">
        <w:rPr>
          <w:rFonts w:eastAsia="Calibri"/>
          <w:sz w:val="28"/>
          <w:szCs w:val="28"/>
        </w:rPr>
        <w:t xml:space="preserve"> доведенных лимитов бюджетных </w:t>
      </w:r>
      <w:r w:rsidRPr="004713A5">
        <w:rPr>
          <w:rFonts w:eastAsia="Calibri"/>
          <w:sz w:val="28"/>
          <w:szCs w:val="28"/>
        </w:rPr>
        <w:lastRenderedPageBreak/>
        <w:t>обяза</w:t>
      </w:r>
      <w:r w:rsidR="004A47E8">
        <w:rPr>
          <w:rFonts w:eastAsia="Calibri"/>
          <w:sz w:val="28"/>
          <w:szCs w:val="28"/>
        </w:rPr>
        <w:t xml:space="preserve">тельств на соответствующие цели, </w:t>
      </w:r>
      <w:r w:rsidR="004A47E8" w:rsidRPr="00A97CC4">
        <w:rPr>
          <w:rFonts w:eastAsia="Calibri"/>
          <w:sz w:val="28"/>
          <w:szCs w:val="28"/>
        </w:rPr>
        <w:t>без предоставления подтверждающих документов</w:t>
      </w:r>
      <w:r w:rsidR="00A97CC4" w:rsidRPr="00A97CC4">
        <w:rPr>
          <w:rFonts w:eastAsia="Calibri"/>
          <w:sz w:val="28"/>
          <w:szCs w:val="28"/>
        </w:rPr>
        <w:t>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в части бюджетных обязательств, возникших на основании документов-оснований, предусмотренных пункт</w:t>
      </w:r>
      <w:r w:rsidR="000D23D5" w:rsidRPr="004713A5">
        <w:rPr>
          <w:rFonts w:eastAsia="Calibri"/>
          <w:sz w:val="28"/>
          <w:szCs w:val="28"/>
        </w:rPr>
        <w:t>о</w:t>
      </w:r>
      <w:r w:rsidRPr="004713A5">
        <w:rPr>
          <w:rFonts w:eastAsia="Calibri"/>
          <w:sz w:val="28"/>
          <w:szCs w:val="28"/>
        </w:rPr>
        <w:t xml:space="preserve">м </w:t>
      </w:r>
      <w:r w:rsidR="00DA5295" w:rsidRPr="004713A5">
        <w:rPr>
          <w:rFonts w:eastAsia="Calibri"/>
          <w:sz w:val="28"/>
          <w:szCs w:val="28"/>
        </w:rPr>
        <w:t>11 (кроме 11.2 и 11.3)</w:t>
      </w:r>
      <w:r w:rsidRPr="004713A5">
        <w:rPr>
          <w:rFonts w:eastAsia="Calibri"/>
          <w:sz w:val="28"/>
          <w:szCs w:val="28"/>
        </w:rPr>
        <w:t xml:space="preserve"> графы 1 Перечня документов-оснований, формируются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одновременно с санкционированием оплаты денежных обязательств получателей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в соответствии с Порядком санкционирования оплаты денежных обязательств получателей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и администраторов источников финансирования дефицита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.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2.3. </w:t>
      </w:r>
      <w:proofErr w:type="gramStart"/>
      <w:r w:rsidRPr="004713A5">
        <w:rPr>
          <w:rFonts w:eastAsia="Calibri"/>
          <w:sz w:val="28"/>
          <w:szCs w:val="28"/>
        </w:rPr>
        <w:t xml:space="preserve">При наличии электронного документооборота между получателями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и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пунктами </w:t>
      </w:r>
      <w:r w:rsidR="00872764" w:rsidRPr="004713A5">
        <w:rPr>
          <w:rFonts w:eastAsia="Calibri"/>
          <w:sz w:val="28"/>
          <w:szCs w:val="28"/>
        </w:rPr>
        <w:t>1</w:t>
      </w:r>
      <w:r w:rsidR="00DA5295" w:rsidRPr="004713A5">
        <w:rPr>
          <w:rFonts w:eastAsia="Calibri"/>
          <w:sz w:val="28"/>
          <w:szCs w:val="28"/>
        </w:rPr>
        <w:t>-7 и 9-11</w:t>
      </w:r>
      <w:r w:rsidRPr="004713A5">
        <w:rPr>
          <w:rFonts w:eastAsia="Calibri"/>
          <w:sz w:val="28"/>
          <w:szCs w:val="28"/>
        </w:rPr>
        <w:t xml:space="preserve"> графы 1 Перечня документов-оснований, направляются 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</w:t>
      </w:r>
      <w:proofErr w:type="gramEnd"/>
      <w:r w:rsidRPr="004713A5">
        <w:rPr>
          <w:rFonts w:eastAsia="Calibri"/>
          <w:sz w:val="28"/>
          <w:szCs w:val="28"/>
        </w:rPr>
        <w:t xml:space="preserve">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.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и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Сведения о бюджетном обязательстве направляются 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с приложением копии документа-основания на бумажном носителе.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повторно не представляется.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713A5">
        <w:rPr>
          <w:rFonts w:eastAsia="Calibri"/>
          <w:sz w:val="28"/>
          <w:szCs w:val="28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4713A5">
        <w:rPr>
          <w:rFonts w:eastAsia="Calibri"/>
          <w:sz w:val="28"/>
          <w:szCs w:val="28"/>
        </w:rPr>
        <w:t xml:space="preserve">, предусмотренный </w:t>
      </w:r>
      <w:r w:rsidRPr="00A97CC4">
        <w:rPr>
          <w:rFonts w:eastAsia="Calibri"/>
          <w:sz w:val="28"/>
          <w:szCs w:val="28"/>
        </w:rPr>
        <w:t xml:space="preserve">пунктами </w:t>
      </w:r>
      <w:r w:rsidR="004A47E8" w:rsidRPr="00A97CC4">
        <w:rPr>
          <w:rFonts w:eastAsia="Calibri"/>
          <w:sz w:val="28"/>
          <w:szCs w:val="28"/>
        </w:rPr>
        <w:t>1</w:t>
      </w:r>
      <w:r w:rsidR="00DA5295" w:rsidRPr="00A97CC4">
        <w:rPr>
          <w:rFonts w:eastAsia="Calibri"/>
          <w:sz w:val="28"/>
          <w:szCs w:val="28"/>
        </w:rPr>
        <w:t>-7</w:t>
      </w:r>
      <w:r w:rsidR="00DA5295" w:rsidRPr="004713A5">
        <w:rPr>
          <w:rFonts w:eastAsia="Calibri"/>
          <w:sz w:val="28"/>
          <w:szCs w:val="28"/>
        </w:rPr>
        <w:t xml:space="preserve"> и 9-11 </w:t>
      </w:r>
      <w:r w:rsidRPr="004713A5">
        <w:rPr>
          <w:rFonts w:eastAsia="Calibri"/>
          <w:sz w:val="28"/>
          <w:szCs w:val="28"/>
        </w:rPr>
        <w:t xml:space="preserve">графы 1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одновременно со Сведениями о бюджетном обязательстве.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2.5. Копии документов-оснований (документов о внесении изменений в документы-основания), направленные 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,</w:t>
      </w:r>
      <w:proofErr w:type="gramEnd"/>
      <w:r w:rsidRPr="004713A5">
        <w:rPr>
          <w:rFonts w:eastAsia="Calibri"/>
          <w:sz w:val="28"/>
          <w:szCs w:val="28"/>
        </w:rPr>
        <w:t xml:space="preserve"> подлежат хранению в </w:t>
      </w:r>
      <w:r w:rsidR="009C7232" w:rsidRPr="004713A5">
        <w:rPr>
          <w:rFonts w:eastAsia="Calibri"/>
          <w:sz w:val="28"/>
          <w:szCs w:val="28"/>
        </w:rPr>
        <w:t>ТОФК</w:t>
      </w:r>
      <w:r w:rsidRPr="004713A5">
        <w:rPr>
          <w:rFonts w:eastAsia="Calibri"/>
          <w:sz w:val="28"/>
          <w:szCs w:val="28"/>
        </w:rPr>
        <w:t xml:space="preserve"> в соответствии с правилами делопроизводства.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lastRenderedPageBreak/>
        <w:t xml:space="preserve">2.6. 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,</w:t>
      </w:r>
      <w:proofErr w:type="gramEnd"/>
      <w:r w:rsidRPr="004713A5">
        <w:rPr>
          <w:rFonts w:eastAsia="Calibri"/>
          <w:sz w:val="28"/>
          <w:szCs w:val="28"/>
        </w:rPr>
        <w:t xml:space="preserve">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в течение </w:t>
      </w:r>
      <w:r w:rsidR="00872764" w:rsidRPr="004713A5">
        <w:rPr>
          <w:rFonts w:eastAsia="Calibri"/>
          <w:sz w:val="28"/>
          <w:szCs w:val="28"/>
        </w:rPr>
        <w:t>двух рабочих</w:t>
      </w:r>
      <w:r w:rsidR="00F83EE5" w:rsidRPr="004713A5">
        <w:rPr>
          <w:rFonts w:eastAsia="Calibri"/>
          <w:sz w:val="28"/>
          <w:szCs w:val="28"/>
        </w:rPr>
        <w:t xml:space="preserve"> дн</w:t>
      </w:r>
      <w:r w:rsidR="00872764" w:rsidRPr="004713A5">
        <w:rPr>
          <w:rFonts w:eastAsia="Calibri"/>
          <w:sz w:val="28"/>
          <w:szCs w:val="28"/>
        </w:rPr>
        <w:t>ей</w:t>
      </w:r>
      <w:r w:rsidRPr="004713A5">
        <w:rPr>
          <w:rFonts w:eastAsia="Calibri"/>
          <w:sz w:val="28"/>
          <w:szCs w:val="28"/>
        </w:rPr>
        <w:t xml:space="preserve"> со дня</w:t>
      </w:r>
      <w:r w:rsidR="004713A5">
        <w:rPr>
          <w:rFonts w:eastAsia="Calibri"/>
          <w:sz w:val="28"/>
          <w:szCs w:val="28"/>
        </w:rPr>
        <w:t xml:space="preserve">, следующего за днем </w:t>
      </w:r>
      <w:r w:rsidRPr="004713A5">
        <w:rPr>
          <w:rFonts w:eastAsia="Calibri"/>
          <w:sz w:val="28"/>
          <w:szCs w:val="28"/>
        </w:rPr>
        <w:t>получения Сведений о бюджетном обязательстве осуществляет их проверку по следующим направлениям: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124"/>
      <w:bookmarkEnd w:id="3"/>
      <w:r w:rsidRPr="004713A5">
        <w:rPr>
          <w:rFonts w:eastAsia="Calibri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для постановки на учет бюджетного обязательства в соответствии с пунктом 2.3 настоящего Порядка; 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625C">
        <w:rPr>
          <w:rFonts w:eastAsia="Calibri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1 к настоящему Порядку</w:t>
      </w:r>
      <w:r w:rsidR="00A97CC4" w:rsidRPr="00F0625C">
        <w:rPr>
          <w:rFonts w:eastAsia="Calibri"/>
          <w:sz w:val="28"/>
          <w:szCs w:val="28"/>
        </w:rPr>
        <w:t>, за исключением пункта 6.1 Приложения 1</w:t>
      </w:r>
      <w:r w:rsidRPr="00F0625C">
        <w:rPr>
          <w:rFonts w:eastAsia="Calibri"/>
          <w:sz w:val="28"/>
          <w:szCs w:val="28"/>
        </w:rPr>
        <w:t>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713A5">
        <w:rPr>
          <w:rFonts w:eastAsia="Calibri"/>
          <w:sz w:val="28"/>
          <w:szCs w:val="28"/>
        </w:rPr>
        <w:t xml:space="preserve">не превышение суммы бюджетного обязательства по соответствующим кодам классификации расходов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над суммой неиспользованных лимитов бюджетных обязательств, отраженных на соответствующем лицевом счете получателя бюджетных средств, открытом в установленном порядке в </w:t>
      </w:r>
      <w:r w:rsidR="009C7232" w:rsidRPr="004713A5">
        <w:rPr>
          <w:rFonts w:eastAsia="Calibri"/>
          <w:sz w:val="28"/>
          <w:szCs w:val="28"/>
        </w:rPr>
        <w:t>ТОФК</w:t>
      </w:r>
      <w:r w:rsidRPr="004713A5">
        <w:rPr>
          <w:rFonts w:eastAsia="Calibri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</w:t>
      </w:r>
      <w:r w:rsidR="00872764" w:rsidRPr="004713A5">
        <w:rPr>
          <w:rFonts w:eastAsia="Calibri"/>
          <w:sz w:val="28"/>
          <w:szCs w:val="28"/>
        </w:rPr>
        <w:t>вида</w:t>
      </w:r>
      <w:r w:rsidRPr="004713A5">
        <w:rPr>
          <w:rFonts w:eastAsia="Calibri"/>
          <w:sz w:val="28"/>
          <w:szCs w:val="28"/>
        </w:rPr>
        <w:t xml:space="preserve"> расходов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,</w:t>
      </w:r>
      <w:proofErr w:type="gramEnd"/>
      <w:r w:rsidRPr="004713A5">
        <w:rPr>
          <w:rFonts w:eastAsia="Calibri"/>
          <w:sz w:val="28"/>
          <w:szCs w:val="28"/>
        </w:rPr>
        <w:t xml:space="preserve"> указанному в Сведениях о бюджетном обязательстве.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В случае формирования Сведений о бюджетном обязательстве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при постановке на учет бюджетного обязательства (внесении в него изменений) осуществляется проверка, предусмотренная абзацем четвертым настоящего пункта.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130"/>
      <w:bookmarkEnd w:id="4"/>
      <w:r w:rsidRPr="004713A5">
        <w:rPr>
          <w:rFonts w:eastAsia="Calibri"/>
          <w:sz w:val="28"/>
          <w:szCs w:val="28"/>
        </w:rPr>
        <w:t xml:space="preserve">2.7. В случае представления 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Сведений о бюджетном обязательстве на бумажном носителе в дополнение к проверке, предусмотренной пунктом 2.6 настоящего Порядка, также осуществляется проверка Сведений о бюджетном обязательстве </w:t>
      </w:r>
      <w:proofErr w:type="gramStart"/>
      <w:r w:rsidRPr="004713A5">
        <w:rPr>
          <w:rFonts w:eastAsia="Calibri"/>
          <w:sz w:val="28"/>
          <w:szCs w:val="28"/>
        </w:rPr>
        <w:t>на</w:t>
      </w:r>
      <w:proofErr w:type="gramEnd"/>
      <w:r w:rsidRPr="004713A5">
        <w:rPr>
          <w:rFonts w:eastAsia="Calibri"/>
          <w:sz w:val="28"/>
          <w:szCs w:val="28"/>
        </w:rPr>
        <w:t>: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соответствие подписей лиц, имеющих право подписывать Сведения о бюджетном обязательстве от имени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,</w:t>
      </w:r>
      <w:proofErr w:type="gramEnd"/>
      <w:r w:rsidRPr="004713A5">
        <w:rPr>
          <w:rFonts w:eastAsia="Calibri"/>
          <w:sz w:val="28"/>
          <w:szCs w:val="28"/>
        </w:rPr>
        <w:t xml:space="preserve"> имеющимся в </w:t>
      </w:r>
      <w:r w:rsidR="009C7232" w:rsidRPr="004713A5">
        <w:rPr>
          <w:rFonts w:eastAsia="Calibri"/>
          <w:sz w:val="28"/>
          <w:szCs w:val="28"/>
        </w:rPr>
        <w:t>ТОФК</w:t>
      </w:r>
      <w:r w:rsidRPr="004713A5">
        <w:rPr>
          <w:rFonts w:eastAsia="Calibri"/>
          <w:sz w:val="28"/>
          <w:szCs w:val="28"/>
        </w:rPr>
        <w:t xml:space="preserve"> образцам, представленным получателем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в порядке, установленном для открытия соответствующего лицевого счета.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P134"/>
      <w:bookmarkEnd w:id="5"/>
      <w:r w:rsidRPr="004713A5">
        <w:rPr>
          <w:rFonts w:eastAsia="Calibri"/>
          <w:sz w:val="28"/>
          <w:szCs w:val="28"/>
        </w:rPr>
        <w:t>2.8. </w:t>
      </w:r>
      <w:proofErr w:type="gramStart"/>
      <w:r w:rsidRPr="004713A5">
        <w:rPr>
          <w:rFonts w:eastAsia="Calibri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r w:rsidRPr="004713A5">
        <w:rPr>
          <w:rFonts w:eastAsia="Calibri"/>
          <w:sz w:val="28"/>
          <w:szCs w:val="28"/>
        </w:rPr>
        <w:lastRenderedPageBreak/>
        <w:t xml:space="preserve">пунктами 2.6 и 2.7 настоящего Порядка,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извещение о постановке на учет</w:t>
      </w:r>
      <w:proofErr w:type="gramEnd"/>
      <w:r w:rsidRPr="004713A5">
        <w:rPr>
          <w:rFonts w:eastAsia="Calibri"/>
          <w:sz w:val="28"/>
          <w:szCs w:val="28"/>
        </w:rPr>
        <w:t xml:space="preserve"> (</w:t>
      </w:r>
      <w:proofErr w:type="gramStart"/>
      <w:r w:rsidRPr="004713A5">
        <w:rPr>
          <w:rFonts w:eastAsia="Calibri"/>
          <w:sz w:val="28"/>
          <w:szCs w:val="28"/>
        </w:rPr>
        <w:t>изменении) бюджетного обязательства,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 258н (далее соответственно – Порядок Минфина России, Извещение о бюджетном обязательстве).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Извещение о бюджетном обязательстве направляется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получателю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: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в форме электронного документа, подписанного электронной подписью лица, имеющего право действовать от имени </w:t>
      </w:r>
      <w:r w:rsidR="009C7232" w:rsidRPr="004713A5">
        <w:rPr>
          <w:rFonts w:eastAsia="Calibri"/>
          <w:sz w:val="28"/>
          <w:szCs w:val="28"/>
        </w:rPr>
        <w:t>ТОФК</w:t>
      </w:r>
      <w:r w:rsidRPr="004713A5">
        <w:rPr>
          <w:rFonts w:eastAsia="Calibri"/>
          <w:sz w:val="28"/>
          <w:szCs w:val="28"/>
        </w:rPr>
        <w:t>, – в отношении Сведений о бюджетном обязательстве, представленных в форме электронного документа;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на бумажном носителе, подписанном лицом, имеющим право действовать от имени </w:t>
      </w:r>
      <w:r w:rsidR="009C7232" w:rsidRPr="004713A5">
        <w:rPr>
          <w:rFonts w:eastAsia="Calibri"/>
          <w:sz w:val="28"/>
          <w:szCs w:val="28"/>
        </w:rPr>
        <w:t>ТОФК</w:t>
      </w:r>
      <w:r w:rsidRPr="004713A5">
        <w:rPr>
          <w:rFonts w:eastAsia="Calibri"/>
          <w:sz w:val="28"/>
          <w:szCs w:val="28"/>
        </w:rPr>
        <w:t>, – в отношении Сведений о бюджетном обязательстве, представленных на бумажном носителе.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с 1 по 8 разряд – уникальный код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по сводному реестру участников бюджетного процесса (далее – Сводный реестр);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9 и 10 разряды – последние две цифры года, в котором бюджетное обязательство поставлено на учет;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с 11 по 19 разряд – уникальный номер бюджетного обязательства, присваиваемый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в рамках одного календарного года.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.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2.9. В случае отрицательного результата проверки Сведений о бюджетном обязательстве на соответствие требованиям, предусмотренным абзацами вторым, третьим, пятым и шестым пункта 2.6 и пунктом 2.7 настоящего Порядка,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в </w:t>
      </w:r>
      <w:r w:rsidR="004713A5">
        <w:rPr>
          <w:rFonts w:eastAsia="Calibri"/>
          <w:sz w:val="28"/>
          <w:szCs w:val="28"/>
        </w:rPr>
        <w:t>срок, установленный абзацем первым пункта 2.6 настоящего Порядка: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713A5">
        <w:rPr>
          <w:rFonts w:eastAsia="Calibri"/>
          <w:sz w:val="28"/>
          <w:szCs w:val="28"/>
        </w:rPr>
        <w:t xml:space="preserve">направляет получателю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уведомление в электронной форме, содержащее информацию, позволяющую 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</w:t>
      </w:r>
      <w:r w:rsidRPr="004713A5">
        <w:rPr>
          <w:rFonts w:eastAsia="Calibri"/>
          <w:sz w:val="28"/>
          <w:szCs w:val="28"/>
        </w:rPr>
        <w:lastRenderedPageBreak/>
        <w:t>функционирования системы казначейских платежей, установленными Федеральным казначейством, – в отношении Сведений о бюджетном обязательстве, представленных в форме электронного документа;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возвращает получателю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</w:t>
      </w:r>
      <w:r w:rsidR="009C7232" w:rsidRPr="004713A5">
        <w:rPr>
          <w:rFonts w:eastAsia="Calibri"/>
          <w:sz w:val="28"/>
          <w:szCs w:val="28"/>
        </w:rPr>
        <w:t>ТОФК</w:t>
      </w:r>
      <w:r w:rsidRPr="004713A5">
        <w:rPr>
          <w:rFonts w:eastAsia="Calibri"/>
          <w:sz w:val="28"/>
          <w:szCs w:val="28"/>
        </w:rPr>
        <w:t>, его подписи, расшифровки подписи с указанием инициалов и фамилии – в отношении Сведений о бюджетном обязательстве, представленных на бумажном носителе.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color w:val="000000"/>
          <w:sz w:val="28"/>
          <w:szCs w:val="28"/>
        </w:rPr>
        <w:t>2.10.</w:t>
      </w:r>
      <w:r w:rsidRPr="004713A5">
        <w:rPr>
          <w:rFonts w:eastAsia="Calibri"/>
          <w:sz w:val="28"/>
          <w:szCs w:val="28"/>
        </w:rPr>
        <w:t xml:space="preserve"> </w:t>
      </w:r>
      <w:proofErr w:type="gramStart"/>
      <w:r w:rsidRPr="004713A5">
        <w:rPr>
          <w:rFonts w:eastAsia="Calibri"/>
          <w:sz w:val="28"/>
          <w:szCs w:val="28"/>
        </w:rPr>
        <w:t xml:space="preserve">В случае </w:t>
      </w:r>
      <w:r w:rsidR="00983656" w:rsidRPr="004713A5">
        <w:rPr>
          <w:rFonts w:eastAsia="Calibri"/>
          <w:sz w:val="28"/>
          <w:szCs w:val="28"/>
        </w:rPr>
        <w:t xml:space="preserve">превышения суммы бюджетного обязательства </w:t>
      </w:r>
      <w:r w:rsidR="003C3406" w:rsidRPr="004713A5">
        <w:rPr>
          <w:rFonts w:eastAsia="Calibri"/>
          <w:sz w:val="28"/>
          <w:szCs w:val="28"/>
        </w:rPr>
        <w:t xml:space="preserve">по соответствующим кодам классификации расходов 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3C3406" w:rsidRPr="004713A5">
        <w:rPr>
          <w:rFonts w:eastAsia="Calibri"/>
          <w:sz w:val="28"/>
          <w:szCs w:val="28"/>
        </w:rPr>
        <w:t xml:space="preserve"> над суммой неиспользованных лимитов бюджетных обязательств, отраженных на соответствующем лицевом счете получателя бюджетных средств, открытом в установленном порядке 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</w:t>
      </w:r>
      <w:proofErr w:type="gramEnd"/>
      <w:r w:rsidRPr="004713A5">
        <w:rPr>
          <w:rFonts w:eastAsia="Calibri"/>
          <w:sz w:val="28"/>
          <w:szCs w:val="28"/>
        </w:rPr>
        <w:t xml:space="preserve"> ранее поставленное на учет бюджетное обязательство) направляет: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получателю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Извещение о бюджетном обязательстве с указанием информации, предусмотренной пунктом 2.8 настоящего Порядка;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получателю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и главному распорядителю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,</w:t>
      </w:r>
      <w:proofErr w:type="gramEnd"/>
      <w:r w:rsidRPr="004713A5">
        <w:rPr>
          <w:rFonts w:eastAsia="Calibri"/>
          <w:sz w:val="28"/>
          <w:szCs w:val="28"/>
        </w:rPr>
        <w:t xml:space="preserve"> в ведении которого находится получатель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Pr="004713A5">
        <w:rPr>
          <w:rFonts w:eastAsia="Calibri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2.11. </w:t>
      </w:r>
      <w:proofErr w:type="gramStart"/>
      <w:r w:rsidRPr="004713A5">
        <w:rPr>
          <w:rFonts w:eastAsia="Calibri"/>
          <w:sz w:val="28"/>
          <w:szCs w:val="28"/>
        </w:rPr>
        <w:t xml:space="preserve">В бюджетные обязательства, поставленные на учет до начала текущего финансового года, исполнение которых осуществляется в текущем финансовом году, получателем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вносятся изменения в соответствии с пунктом 2.4 настоящего Порядка в срок до 1</w:t>
      </w:r>
      <w:r w:rsidR="0002670E" w:rsidRPr="004713A5">
        <w:rPr>
          <w:rFonts w:eastAsia="Calibri"/>
          <w:sz w:val="28"/>
          <w:szCs w:val="28"/>
        </w:rPr>
        <w:t> марта</w:t>
      </w:r>
      <w:r w:rsidRPr="004713A5">
        <w:rPr>
          <w:rFonts w:eastAsia="Calibri"/>
          <w:sz w:val="28"/>
          <w:szCs w:val="28"/>
        </w:rPr>
        <w:t xml:space="preserve"> текущего финансового года в части уточнения суммы неисполненного на конец отчетного финансового года бюджетного обязательства и суммы, предусмотренной на плановый период (при</w:t>
      </w:r>
      <w:proofErr w:type="gramEnd"/>
      <w:r w:rsidRPr="004713A5">
        <w:rPr>
          <w:rFonts w:eastAsia="Calibri"/>
          <w:sz w:val="28"/>
          <w:szCs w:val="28"/>
        </w:rPr>
        <w:t xml:space="preserve"> </w:t>
      </w:r>
      <w:proofErr w:type="gramStart"/>
      <w:r w:rsidRPr="004713A5">
        <w:rPr>
          <w:rFonts w:eastAsia="Calibri"/>
          <w:sz w:val="28"/>
          <w:szCs w:val="28"/>
        </w:rPr>
        <w:t>наличии</w:t>
      </w:r>
      <w:proofErr w:type="gramEnd"/>
      <w:r w:rsidRPr="004713A5">
        <w:rPr>
          <w:rFonts w:eastAsia="Calibri"/>
          <w:sz w:val="28"/>
          <w:szCs w:val="28"/>
        </w:rPr>
        <w:t>).</w:t>
      </w:r>
    </w:p>
    <w:p w:rsidR="00175D09" w:rsidRPr="004713A5" w:rsidRDefault="009C7232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="00175D09" w:rsidRPr="004713A5">
        <w:rPr>
          <w:rFonts w:eastAsia="Calibri"/>
          <w:sz w:val="28"/>
          <w:szCs w:val="28"/>
        </w:rPr>
        <w:t xml:space="preserve">в случае </w:t>
      </w:r>
      <w:r w:rsidR="003C3406" w:rsidRPr="004713A5">
        <w:rPr>
          <w:rFonts w:eastAsia="Calibri"/>
          <w:sz w:val="28"/>
          <w:szCs w:val="28"/>
        </w:rPr>
        <w:t xml:space="preserve">превышения суммы бюджетного обязательства по соответствующим кодам классификации расходов 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3C3406" w:rsidRPr="004713A5">
        <w:rPr>
          <w:rFonts w:eastAsia="Calibri"/>
          <w:sz w:val="28"/>
          <w:szCs w:val="28"/>
        </w:rPr>
        <w:t xml:space="preserve"> над суммой неиспользованных лимитов бюджетных обязательств, отраженных на соответствующем лицевом счете получателя бюджетных средств, открытом в установленном порядке в </w:t>
      </w:r>
      <w:r w:rsidRPr="004713A5">
        <w:rPr>
          <w:rFonts w:eastAsia="Calibri"/>
          <w:sz w:val="28"/>
          <w:szCs w:val="28"/>
        </w:rPr>
        <w:t>ТОФК</w:t>
      </w:r>
      <w:r w:rsidR="003C3406" w:rsidRPr="004713A5">
        <w:rPr>
          <w:rFonts w:eastAsia="Calibri"/>
          <w:sz w:val="28"/>
          <w:szCs w:val="28"/>
        </w:rPr>
        <w:t xml:space="preserve">, </w:t>
      </w:r>
      <w:r w:rsidR="00175D09" w:rsidRPr="004713A5">
        <w:rPr>
          <w:rFonts w:eastAsia="Calibri"/>
          <w:sz w:val="28"/>
          <w:szCs w:val="28"/>
        </w:rPr>
        <w:t xml:space="preserve">направляет для сведения главному распорядителю (распорядителю)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="00175D09" w:rsidRPr="004713A5">
        <w:rPr>
          <w:rFonts w:eastAsia="Calibri"/>
          <w:sz w:val="28"/>
          <w:szCs w:val="28"/>
        </w:rPr>
        <w:t>,</w:t>
      </w:r>
      <w:proofErr w:type="gramEnd"/>
      <w:r w:rsidR="00175D09" w:rsidRPr="004713A5">
        <w:rPr>
          <w:rFonts w:eastAsia="Calibri"/>
          <w:sz w:val="28"/>
          <w:szCs w:val="28"/>
        </w:rPr>
        <w:t xml:space="preserve"> в ведении которого находится получатель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175D09" w:rsidRPr="004713A5">
        <w:rPr>
          <w:rFonts w:eastAsia="Calibri"/>
          <w:sz w:val="28"/>
          <w:szCs w:val="28"/>
        </w:rPr>
        <w:t xml:space="preserve">, Уведомление о превышении бюджетным обязательством неиспользованных </w:t>
      </w:r>
      <w:r w:rsidR="00175D09" w:rsidRPr="004713A5">
        <w:rPr>
          <w:rFonts w:eastAsia="Calibri"/>
          <w:sz w:val="28"/>
          <w:szCs w:val="28"/>
        </w:rPr>
        <w:lastRenderedPageBreak/>
        <w:t>лимитов бюджетных обязательств, реквизиты которого установлены приложением 4 к Порядку Минфина России, не позднее следующего рабочего дня со дня получения Сведений о бюджетном обязательстве.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2.12. </w:t>
      </w:r>
      <w:proofErr w:type="gramStart"/>
      <w:r w:rsidRPr="004713A5">
        <w:rPr>
          <w:rFonts w:eastAsia="Calibri"/>
          <w:sz w:val="28"/>
          <w:szCs w:val="28"/>
        </w:rPr>
        <w:t xml:space="preserve">В случае ликвидации, реорганизации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вносятся изменения в ранее учтенные бюджетные обязательства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в части аннулирования соответствующих неисполненных бюджетных обязательств.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III. Особенности учета бюджетных обязательств по исполнительным документам, решениям налоговых органов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175D09" w:rsidRPr="004713A5" w:rsidRDefault="00175D09" w:rsidP="00175D09">
      <w:pPr>
        <w:tabs>
          <w:tab w:val="left" w:pos="6369"/>
          <w:tab w:val="left" w:pos="6521"/>
          <w:tab w:val="left" w:pos="751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3.1. </w:t>
      </w:r>
      <w:proofErr w:type="gramStart"/>
      <w:r w:rsidRPr="004713A5">
        <w:rPr>
          <w:rFonts w:eastAsia="Calibri"/>
          <w:sz w:val="28"/>
          <w:szCs w:val="28"/>
        </w:rPr>
        <w:t>Сведения о бюджетном обязательстве, возникшем в соответствии с документами-основани</w:t>
      </w:r>
      <w:r w:rsidR="00F83EE5" w:rsidRPr="004713A5">
        <w:rPr>
          <w:rFonts w:eastAsia="Calibri"/>
          <w:sz w:val="28"/>
          <w:szCs w:val="28"/>
        </w:rPr>
        <w:t xml:space="preserve">ями, предусмотренными пунктами 9 и </w:t>
      </w:r>
      <w:r w:rsidRPr="004713A5">
        <w:rPr>
          <w:rFonts w:eastAsia="Calibri"/>
          <w:sz w:val="28"/>
          <w:szCs w:val="28"/>
        </w:rPr>
        <w:t>1</w:t>
      </w:r>
      <w:r w:rsidR="00F83EE5" w:rsidRPr="004713A5">
        <w:rPr>
          <w:rFonts w:eastAsia="Calibri"/>
          <w:sz w:val="28"/>
          <w:szCs w:val="28"/>
        </w:rPr>
        <w:t>0</w:t>
      </w:r>
      <w:r w:rsidRPr="004713A5">
        <w:rPr>
          <w:rFonts w:eastAsia="Calibri"/>
          <w:sz w:val="28"/>
          <w:szCs w:val="28"/>
        </w:rPr>
        <w:t xml:space="preserve">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по</w:t>
      </w:r>
      <w:proofErr w:type="gramEnd"/>
      <w:r w:rsidRPr="004713A5">
        <w:rPr>
          <w:rFonts w:eastAsia="Calibri"/>
          <w:sz w:val="28"/>
          <w:szCs w:val="28"/>
        </w:rPr>
        <w:t xml:space="preserve"> исполнению исполнительного документа, решения налогового органа.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3.2. В случае</w:t>
      </w:r>
      <w:proofErr w:type="gramStart"/>
      <w:r w:rsidRPr="004713A5">
        <w:rPr>
          <w:rFonts w:eastAsia="Calibri"/>
          <w:sz w:val="28"/>
          <w:szCs w:val="28"/>
        </w:rPr>
        <w:t>,</w:t>
      </w:r>
      <w:proofErr w:type="gramEnd"/>
      <w:r w:rsidRPr="004713A5">
        <w:rPr>
          <w:rFonts w:eastAsia="Calibri"/>
          <w:sz w:val="28"/>
          <w:szCs w:val="28"/>
        </w:rPr>
        <w:t xml:space="preserve"> если в </w:t>
      </w:r>
      <w:r w:rsidR="009C7232" w:rsidRPr="004713A5">
        <w:rPr>
          <w:rFonts w:eastAsia="Calibri"/>
          <w:sz w:val="28"/>
          <w:szCs w:val="28"/>
        </w:rPr>
        <w:t>ТОФК</w:t>
      </w:r>
      <w:r w:rsidRPr="004713A5">
        <w:rPr>
          <w:rFonts w:eastAsia="Calibri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3.3. </w:t>
      </w:r>
      <w:proofErr w:type="gramStart"/>
      <w:r w:rsidRPr="004713A5">
        <w:rPr>
          <w:rFonts w:eastAsia="Calibri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4713A5">
        <w:rPr>
          <w:rFonts w:eastAsia="Calibri"/>
          <w:sz w:val="28"/>
          <w:szCs w:val="28"/>
        </w:rPr>
        <w:t xml:space="preserve"> </w:t>
      </w:r>
      <w:proofErr w:type="gramStart"/>
      <w:r w:rsidRPr="004713A5">
        <w:rPr>
          <w:rFonts w:eastAsia="Calibri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</w:t>
      </w:r>
      <w:r w:rsidRPr="004713A5">
        <w:rPr>
          <w:rFonts w:eastAsia="Calibri"/>
          <w:sz w:val="28"/>
          <w:szCs w:val="28"/>
        </w:rPr>
        <w:lastRenderedPageBreak/>
        <w:t>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Pr="004713A5">
        <w:rPr>
          <w:rFonts w:eastAsia="Calibri"/>
          <w:sz w:val="28"/>
          <w:szCs w:val="28"/>
        </w:rPr>
        <w:t xml:space="preserve"> от имени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.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3.4. В случае ликвидации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="00E96799" w:rsidRPr="004713A5">
        <w:rPr>
          <w:rFonts w:eastAsia="Calibri"/>
          <w:sz w:val="28"/>
          <w:szCs w:val="28"/>
        </w:rPr>
        <w:t>,</w:t>
      </w:r>
      <w:proofErr w:type="gramEnd"/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вносятся изменения в части аннулирования неисполненного бюджетного обязательства.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E9679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I</w:t>
      </w:r>
      <w:r w:rsidRPr="004713A5">
        <w:rPr>
          <w:rFonts w:eastAsia="Calibri"/>
          <w:sz w:val="28"/>
          <w:szCs w:val="28"/>
          <w:lang w:val="en-US"/>
        </w:rPr>
        <w:t>V</w:t>
      </w:r>
      <w:r w:rsidRPr="004713A5">
        <w:rPr>
          <w:rFonts w:eastAsia="Calibri"/>
          <w:sz w:val="28"/>
          <w:szCs w:val="28"/>
        </w:rPr>
        <w:t xml:space="preserve">. Порядок учета </w:t>
      </w:r>
      <w:r w:rsidR="009C7232" w:rsidRPr="004713A5">
        <w:rPr>
          <w:rFonts w:eastAsia="Calibri"/>
          <w:sz w:val="28"/>
          <w:szCs w:val="28"/>
        </w:rPr>
        <w:t>ТОФК</w:t>
      </w:r>
      <w:r w:rsidR="00E96799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денежных обязательств</w:t>
      </w: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 получателей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</w:p>
    <w:p w:rsidR="00175D09" w:rsidRPr="004713A5" w:rsidRDefault="00175D09" w:rsidP="00175D09">
      <w:pPr>
        <w:tabs>
          <w:tab w:val="left" w:pos="117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5D09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625C">
        <w:rPr>
          <w:rFonts w:eastAsia="Calibri"/>
          <w:sz w:val="28"/>
          <w:szCs w:val="28"/>
        </w:rPr>
        <w:t>4.1. </w:t>
      </w:r>
      <w:r w:rsidR="00F06C97" w:rsidRPr="00F0625C">
        <w:rPr>
          <w:rFonts w:eastAsia="Calibri"/>
          <w:sz w:val="28"/>
          <w:szCs w:val="28"/>
        </w:rPr>
        <w:t>ТОФК на основании</w:t>
      </w:r>
      <w:r w:rsidR="00A97CC4" w:rsidRPr="00F0625C">
        <w:rPr>
          <w:rFonts w:eastAsia="Calibri"/>
          <w:sz w:val="28"/>
          <w:szCs w:val="28"/>
        </w:rPr>
        <w:t xml:space="preserve"> </w:t>
      </w:r>
      <w:r w:rsidR="00A97CC4" w:rsidRPr="00F0625C">
        <w:rPr>
          <w:color w:val="000000"/>
          <w:sz w:val="28"/>
        </w:rPr>
        <w:t>Распоряжени</w:t>
      </w:r>
      <w:r w:rsidR="00F0625C" w:rsidRPr="00F0625C">
        <w:rPr>
          <w:color w:val="000000"/>
          <w:sz w:val="28"/>
        </w:rPr>
        <w:t xml:space="preserve">й </w:t>
      </w:r>
      <w:r w:rsidR="00A97CC4" w:rsidRPr="00F0625C">
        <w:rPr>
          <w:color w:val="000000"/>
          <w:sz w:val="28"/>
        </w:rPr>
        <w:t>о совершении казначейск</w:t>
      </w:r>
      <w:r w:rsidR="00F0625C" w:rsidRPr="00F0625C">
        <w:rPr>
          <w:color w:val="000000"/>
          <w:sz w:val="28"/>
        </w:rPr>
        <w:t>их</w:t>
      </w:r>
      <w:r w:rsidR="00A97CC4" w:rsidRPr="00F0625C">
        <w:rPr>
          <w:color w:val="000000"/>
          <w:sz w:val="28"/>
        </w:rPr>
        <w:t xml:space="preserve"> платеж</w:t>
      </w:r>
      <w:r w:rsidR="00F0625C" w:rsidRPr="00F0625C">
        <w:rPr>
          <w:color w:val="000000"/>
          <w:sz w:val="28"/>
        </w:rPr>
        <w:t>ей</w:t>
      </w:r>
      <w:r w:rsidR="00A97CC4" w:rsidRPr="00F0625C">
        <w:rPr>
          <w:color w:val="000000"/>
          <w:sz w:val="28"/>
        </w:rPr>
        <w:t xml:space="preserve"> (Заяв</w:t>
      </w:r>
      <w:r w:rsidR="00F0625C" w:rsidRPr="00F0625C">
        <w:rPr>
          <w:color w:val="000000"/>
          <w:sz w:val="28"/>
        </w:rPr>
        <w:t>о</w:t>
      </w:r>
      <w:r w:rsidR="00A97CC4" w:rsidRPr="00F0625C">
        <w:rPr>
          <w:color w:val="000000"/>
          <w:sz w:val="28"/>
        </w:rPr>
        <w:t>к на кассовый расход),</w:t>
      </w:r>
      <w:r w:rsidR="00F06C97" w:rsidRPr="00F0625C">
        <w:rPr>
          <w:rFonts w:eastAsia="Calibri"/>
          <w:sz w:val="28"/>
          <w:szCs w:val="28"/>
        </w:rPr>
        <w:t xml:space="preserve"> прошедших контроль в соответствии с Порядком санкционирования </w:t>
      </w:r>
      <w:proofErr w:type="gramStart"/>
      <w:r w:rsidR="00F06C97" w:rsidRPr="00F0625C">
        <w:rPr>
          <w:rFonts w:eastAsia="Calibri"/>
          <w:sz w:val="28"/>
          <w:szCs w:val="28"/>
        </w:rPr>
        <w:t>оплаты денежных обязательств получателей средств бюджета</w:t>
      </w:r>
      <w:proofErr w:type="gramEnd"/>
      <w:r w:rsidR="00F06C97" w:rsidRPr="00F0625C">
        <w:rPr>
          <w:rFonts w:eastAsia="Calibri"/>
          <w:sz w:val="28"/>
          <w:szCs w:val="28"/>
        </w:rPr>
        <w:t xml:space="preserve">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F06C97" w:rsidRPr="00F0625C">
        <w:rPr>
          <w:rFonts w:eastAsia="Calibri"/>
          <w:sz w:val="28"/>
          <w:szCs w:val="28"/>
        </w:rPr>
        <w:t xml:space="preserve"> и санкционирования оплаты денежных обязательств главных администраторов источников, утвержденным </w:t>
      </w:r>
      <w:r w:rsidR="00A97CC4" w:rsidRPr="00F0625C">
        <w:rPr>
          <w:rFonts w:eastAsia="Calibri"/>
          <w:sz w:val="28"/>
          <w:szCs w:val="28"/>
        </w:rPr>
        <w:t xml:space="preserve">приказом финансового управления Администрации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A97CC4" w:rsidRPr="00F0625C">
        <w:rPr>
          <w:rFonts w:eastAsia="Calibri"/>
          <w:sz w:val="28"/>
          <w:szCs w:val="28"/>
        </w:rPr>
        <w:t xml:space="preserve"> автоматически</w:t>
      </w:r>
      <w:r w:rsidR="00F06C97" w:rsidRPr="00F0625C">
        <w:rPr>
          <w:rFonts w:eastAsia="Calibri"/>
          <w:sz w:val="28"/>
          <w:szCs w:val="28"/>
        </w:rPr>
        <w:t xml:space="preserve"> формирует</w:t>
      </w:r>
      <w:r w:rsidR="00A97CC4" w:rsidRPr="00F0625C">
        <w:rPr>
          <w:rFonts w:eastAsia="Calibri"/>
          <w:sz w:val="28"/>
          <w:szCs w:val="28"/>
        </w:rPr>
        <w:t xml:space="preserve"> денежное обязательство.</w:t>
      </w:r>
    </w:p>
    <w:p w:rsidR="00175D09" w:rsidRPr="004713A5" w:rsidRDefault="00F100DD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="00175D09" w:rsidRPr="004713A5">
        <w:rPr>
          <w:rFonts w:eastAsia="Calibri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с 1 по 19 разряд – учетный номер соответствующего бюджетного обязательства;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с 20 по 25 разряд – порядковый номер денежного обязательства.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E96799" w:rsidRPr="004713A5" w:rsidRDefault="00175D09" w:rsidP="00175D09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V. Представление информации</w:t>
      </w:r>
    </w:p>
    <w:p w:rsidR="00175D09" w:rsidRPr="004713A5" w:rsidRDefault="00175D09" w:rsidP="00175D09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о бюджетных и денежных обязательствах, учтенных в </w:t>
      </w:r>
      <w:r w:rsidR="009C7232" w:rsidRPr="004713A5">
        <w:rPr>
          <w:rFonts w:eastAsia="Calibri"/>
          <w:sz w:val="28"/>
          <w:szCs w:val="28"/>
        </w:rPr>
        <w:t>ТОФК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5.1. Информация о бюджетных и денежных обязательствах предоставляется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в электронном виде:</w:t>
      </w:r>
    </w:p>
    <w:p w:rsidR="00175D09" w:rsidRPr="004713A5" w:rsidRDefault="00E9679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Финансовому управлению Администрации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175D09" w:rsidRPr="004713A5">
        <w:rPr>
          <w:rFonts w:eastAsia="Calibri"/>
          <w:sz w:val="28"/>
          <w:szCs w:val="28"/>
        </w:rPr>
        <w:t xml:space="preserve"> – по всем бюджетным и денежным обязательствам;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главным распорядителям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– в части бюджетных и денежных обязательств подведомственных им получателей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;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lastRenderedPageBreak/>
        <w:t xml:space="preserve">получателям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– в части бюджетных и денежных обязательств соответствующего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;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иным органам </w:t>
      </w:r>
      <w:r w:rsidR="00E96799" w:rsidRPr="004713A5">
        <w:rPr>
          <w:rFonts w:eastAsia="Calibri"/>
          <w:sz w:val="28"/>
          <w:szCs w:val="28"/>
        </w:rPr>
        <w:t>местного самоуправления, органам государственной власти</w:t>
      </w:r>
      <w:r w:rsidRPr="004713A5">
        <w:rPr>
          <w:rFonts w:eastAsia="Calibri"/>
          <w:sz w:val="28"/>
          <w:szCs w:val="28"/>
        </w:rPr>
        <w:t xml:space="preserve"> – в рамках их полномочий, установленных законодательством </w:t>
      </w:r>
      <w:r w:rsidR="00E96799" w:rsidRPr="004713A5">
        <w:rPr>
          <w:rFonts w:eastAsia="Calibri"/>
          <w:sz w:val="28"/>
          <w:szCs w:val="28"/>
        </w:rPr>
        <w:t xml:space="preserve">Российской Федерации, Ростовской области,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.</w:t>
      </w:r>
      <w:proofErr w:type="gramEnd"/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5.2. Информация о бюджетных и денежных обязательствах предоставляется в соответствии со следующими положениями: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1) по запросу </w:t>
      </w:r>
      <w:r w:rsidR="00E96799" w:rsidRPr="004713A5">
        <w:rPr>
          <w:rFonts w:eastAsia="Calibri"/>
          <w:sz w:val="28"/>
          <w:szCs w:val="28"/>
        </w:rPr>
        <w:t xml:space="preserve">финансового управления Администрации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Pr="004713A5">
        <w:rPr>
          <w:rFonts w:eastAsia="Calibri"/>
          <w:sz w:val="28"/>
          <w:szCs w:val="28"/>
        </w:rPr>
        <w:t xml:space="preserve"> либо иного органа государственной власти</w:t>
      </w:r>
      <w:r w:rsidR="00E96799" w:rsidRPr="004713A5">
        <w:rPr>
          <w:rFonts w:eastAsia="Calibri"/>
          <w:sz w:val="28"/>
          <w:szCs w:val="28"/>
        </w:rPr>
        <w:t>, органа местного самоуправления</w:t>
      </w:r>
      <w:r w:rsidRPr="004713A5">
        <w:rPr>
          <w:rFonts w:eastAsia="Calibri"/>
          <w:sz w:val="28"/>
          <w:szCs w:val="28"/>
        </w:rPr>
        <w:t xml:space="preserve">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,</w:t>
      </w:r>
      <w:proofErr w:type="gramEnd"/>
      <w:r w:rsidRPr="004713A5">
        <w:rPr>
          <w:rFonts w:eastAsia="Calibri"/>
          <w:sz w:val="28"/>
          <w:szCs w:val="28"/>
        </w:rPr>
        <w:t xml:space="preserve"> уполномоченного в соответствии с законодательством </w:t>
      </w:r>
      <w:r w:rsidR="00E96799" w:rsidRPr="004713A5">
        <w:rPr>
          <w:rFonts w:eastAsia="Calibri"/>
          <w:sz w:val="28"/>
          <w:szCs w:val="28"/>
        </w:rPr>
        <w:t xml:space="preserve">Российской Федерации, Ростовской области,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96799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на получение такой информации,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представляет с указанными в запросе детализацией и группировкой показателей: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Информацию о принятых на учет бюджетных или денежных 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2) по запросу главного распорядителя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получателям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,</w:t>
      </w:r>
      <w:proofErr w:type="gramEnd"/>
      <w:r w:rsidRPr="004713A5">
        <w:rPr>
          <w:rFonts w:eastAsia="Calibri"/>
          <w:sz w:val="28"/>
          <w:szCs w:val="28"/>
        </w:rPr>
        <w:t xml:space="preserve"> реквизиты которой установлены приложением 6 к Порядку Минфина России, сформированную нарастающим итогом с начала текущего финансового года по состоянию на соответствующую дату;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3) по запросу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предоставляет Справку об исполнении принятых на учет бюджетных 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,</w:t>
      </w:r>
      <w:proofErr w:type="gramEnd"/>
      <w:r w:rsidRPr="004713A5">
        <w:rPr>
          <w:rFonts w:eastAsia="Calibri"/>
          <w:sz w:val="28"/>
          <w:szCs w:val="28"/>
        </w:rPr>
        <w:t xml:space="preserve"> нарастающим итогом с 1 января текущего финансового года и содержит информацию об исполнении бюджетных или денежных обязательств, поставленных на учет в </w:t>
      </w:r>
      <w:r w:rsidR="009C7232" w:rsidRPr="004713A5">
        <w:rPr>
          <w:rFonts w:eastAsia="Calibri"/>
          <w:sz w:val="28"/>
          <w:szCs w:val="28"/>
        </w:rPr>
        <w:t>ТОФК</w:t>
      </w:r>
      <w:r w:rsidRPr="004713A5">
        <w:rPr>
          <w:rFonts w:eastAsia="Calibri"/>
          <w:sz w:val="28"/>
          <w:szCs w:val="28"/>
        </w:rPr>
        <w:t xml:space="preserve"> на основании Сведений о бюджетном обязательстве или Сведений о денежном обязательстве;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4) по запросу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по месту обслуживания получателя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формирует Справку о неисполненных в отчетном финансовом году бюджетных обязательствах, реквизиты которой установлены приложением 9 к Порядку Минфина России.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713A5">
        <w:rPr>
          <w:rFonts w:eastAsia="Calibri"/>
          <w:sz w:val="28"/>
          <w:szCs w:val="28"/>
        </w:rPr>
        <w:lastRenderedPageBreak/>
        <w:t xml:space="preserve"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документов-оснований, поставленных на учет в </w:t>
      </w:r>
      <w:r w:rsidR="009C7232" w:rsidRPr="004713A5">
        <w:rPr>
          <w:rFonts w:eastAsia="Calibri"/>
          <w:sz w:val="28"/>
          <w:szCs w:val="28"/>
        </w:rPr>
        <w:t>ТОФК</w:t>
      </w:r>
      <w:r w:rsidRPr="004713A5">
        <w:rPr>
          <w:rFonts w:eastAsia="Calibri"/>
          <w:sz w:val="28"/>
          <w:szCs w:val="28"/>
        </w:rPr>
        <w:t xml:space="preserve"> на основании Сведений о бюджетных обязательствах, и подлежавших в соответствии с условиями указанных договоров-оснований оплате в отчетном финансовом году, а также о</w:t>
      </w:r>
      <w:proofErr w:type="gramEnd"/>
      <w:r w:rsidRPr="004713A5">
        <w:rPr>
          <w:rFonts w:eastAsia="Calibri"/>
          <w:sz w:val="28"/>
          <w:szCs w:val="28"/>
        </w:rPr>
        <w:t xml:space="preserve"> неиспользованных на начало очередного финансового года </w:t>
      </w:r>
      <w:proofErr w:type="gramStart"/>
      <w:r w:rsidRPr="004713A5">
        <w:rPr>
          <w:rFonts w:eastAsia="Calibri"/>
          <w:sz w:val="28"/>
          <w:szCs w:val="28"/>
        </w:rPr>
        <w:t>остатках</w:t>
      </w:r>
      <w:proofErr w:type="gramEnd"/>
      <w:r w:rsidRPr="004713A5">
        <w:rPr>
          <w:rFonts w:eastAsia="Calibri"/>
          <w:sz w:val="28"/>
          <w:szCs w:val="28"/>
        </w:rPr>
        <w:t xml:space="preserve"> лимитов бюджетных обязательств на исполнение указанных договоров-оснований.</w:t>
      </w:r>
    </w:p>
    <w:p w:rsidR="00175D09" w:rsidRPr="004713A5" w:rsidRDefault="00175D09" w:rsidP="00175D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По запросу главного распорядителя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="009C7232" w:rsidRPr="004713A5">
        <w:rPr>
          <w:rFonts w:eastAsia="Calibri"/>
          <w:sz w:val="28"/>
          <w:szCs w:val="28"/>
        </w:rPr>
        <w:t>ТОФК</w:t>
      </w:r>
      <w:r w:rsidR="00E7402E" w:rsidRPr="004713A5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 xml:space="preserve">формирует сводную Справку о неисполненных в отчетном финансовом году бюджетных обязательствах получателей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eastAsia="Calibri"/>
          <w:sz w:val="28"/>
          <w:szCs w:val="28"/>
        </w:rPr>
        <w:t xml:space="preserve"> </w:t>
      </w:r>
      <w:r w:rsidRPr="004713A5">
        <w:rPr>
          <w:rFonts w:eastAsia="Calibri"/>
          <w:sz w:val="28"/>
          <w:szCs w:val="28"/>
        </w:rPr>
        <w:t>,</w:t>
      </w:r>
      <w:proofErr w:type="gramEnd"/>
      <w:r w:rsidRPr="004713A5">
        <w:rPr>
          <w:rFonts w:eastAsia="Calibri"/>
          <w:sz w:val="28"/>
          <w:szCs w:val="28"/>
        </w:rPr>
        <w:t xml:space="preserve"> находящихся в ведении главного распорядителя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Pr="004713A5">
        <w:rPr>
          <w:rFonts w:eastAsia="Calibri"/>
          <w:sz w:val="28"/>
          <w:szCs w:val="28"/>
        </w:rPr>
        <w:t>.</w:t>
      </w:r>
    </w:p>
    <w:p w:rsidR="00920AB9" w:rsidRPr="004713A5" w:rsidRDefault="00175D09" w:rsidP="00920AB9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br w:type="page"/>
      </w:r>
      <w:bookmarkStart w:id="6" w:name="P200"/>
      <w:bookmarkEnd w:id="6"/>
      <w:r w:rsidR="00920AB9" w:rsidRPr="004713A5">
        <w:rPr>
          <w:rFonts w:eastAsia="Calibri"/>
          <w:sz w:val="28"/>
          <w:szCs w:val="28"/>
        </w:rPr>
        <w:lastRenderedPageBreak/>
        <w:t>Приложение 1</w:t>
      </w:r>
    </w:p>
    <w:p w:rsidR="00175D09" w:rsidRPr="004713A5" w:rsidRDefault="00920AB9" w:rsidP="00920AB9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к ПОРЯДКУ</w:t>
      </w:r>
    </w:p>
    <w:p w:rsidR="00920AB9" w:rsidRPr="004713A5" w:rsidRDefault="00920AB9" w:rsidP="00920AB9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учета бюджетных и денежных обязательств получателей средств 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Реквизиты </w:t>
      </w: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13A5">
        <w:rPr>
          <w:rFonts w:eastAsia="Calibri"/>
          <w:sz w:val="28"/>
          <w:szCs w:val="28"/>
        </w:rPr>
        <w:t>Сведения о бюджетном обязательстве</w:t>
      </w:r>
    </w:p>
    <w:p w:rsidR="00175D09" w:rsidRPr="004713A5" w:rsidRDefault="00175D09" w:rsidP="00175D0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75D09" w:rsidRPr="004713A5" w:rsidRDefault="00175D09" w:rsidP="00175D09">
      <w:pPr>
        <w:autoSpaceDE w:val="0"/>
        <w:autoSpaceDN w:val="0"/>
        <w:adjustRightInd w:val="0"/>
        <w:rPr>
          <w:rFonts w:eastAsia="Calibri"/>
        </w:rPr>
      </w:pPr>
      <w:r w:rsidRPr="004713A5">
        <w:rPr>
          <w:rFonts w:eastAsia="Calibri"/>
        </w:rPr>
        <w:t>Единица измерения: руб.</w:t>
      </w:r>
    </w:p>
    <w:p w:rsidR="00175D09" w:rsidRPr="004713A5" w:rsidRDefault="00175D09" w:rsidP="00175D09">
      <w:pPr>
        <w:autoSpaceDE w:val="0"/>
        <w:autoSpaceDN w:val="0"/>
        <w:adjustRightInd w:val="0"/>
        <w:spacing w:after="120"/>
        <w:rPr>
          <w:rFonts w:eastAsia="Calibri"/>
        </w:rPr>
      </w:pPr>
      <w:r w:rsidRPr="004713A5">
        <w:rPr>
          <w:rFonts w:eastAsia="Calibri"/>
        </w:rPr>
        <w:t>(с точностью до второго десятичного знака)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387"/>
      </w:tblGrid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3A5">
              <w:rPr>
                <w:rFonts w:eastAsia="Calibri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3A5">
              <w:rPr>
                <w:rFonts w:eastAsia="Calibri"/>
              </w:rPr>
              <w:t>Правила формирования,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13A5">
              <w:rPr>
                <w:rFonts w:eastAsia="Calibri"/>
              </w:rPr>
              <w:t>заполнения реквизита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1. Номер сведений о бюджетном обязательстве получателя средств </w:t>
            </w:r>
            <w:r w:rsidR="00E7402E" w:rsidRPr="004713A5">
              <w:rPr>
                <w:rFonts w:eastAsia="Calibri"/>
              </w:rPr>
              <w:t xml:space="preserve">бюджета </w:t>
            </w:r>
            <w:proofErr w:type="spellStart"/>
            <w:r w:rsidR="0065502E">
              <w:rPr>
                <w:rFonts w:eastAsia="Calibri"/>
              </w:rPr>
              <w:t>Кулешовского</w:t>
            </w:r>
            <w:proofErr w:type="spellEnd"/>
            <w:r w:rsidR="0065502E">
              <w:rPr>
                <w:rFonts w:eastAsia="Calibri"/>
              </w:rPr>
              <w:t xml:space="preserve"> сельского поселения </w:t>
            </w:r>
            <w:r w:rsidR="00E7402E" w:rsidRPr="004713A5">
              <w:rPr>
                <w:rFonts w:eastAsia="Calibri"/>
              </w:rPr>
              <w:t xml:space="preserve"> </w:t>
            </w:r>
            <w:r w:rsidRPr="004713A5">
              <w:rPr>
                <w:rFonts w:eastAsia="Calibri"/>
              </w:rPr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порядковый номер Сведений о бюджетном обязательстве.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при внесении изменений в поставленное на учет бюджетное обязательство.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9C72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Указывается дата формирования Сведений о бюджетном обязательстве получателем средств </w:t>
            </w:r>
            <w:r w:rsidR="00E7402E" w:rsidRPr="004713A5">
              <w:rPr>
                <w:rFonts w:eastAsia="Calibri"/>
              </w:rPr>
              <w:t xml:space="preserve">бюджета </w:t>
            </w:r>
            <w:proofErr w:type="spellStart"/>
            <w:r w:rsidR="0065502E">
              <w:rPr>
                <w:rFonts w:eastAsia="Calibri"/>
              </w:rPr>
              <w:t>Кулешовского</w:t>
            </w:r>
            <w:proofErr w:type="spellEnd"/>
            <w:r w:rsidR="0065502E">
              <w:rPr>
                <w:rFonts w:eastAsia="Calibri"/>
              </w:rPr>
              <w:t xml:space="preserve"> сельского поселения</w:t>
            </w:r>
            <w:proofErr w:type="gramStart"/>
            <w:r w:rsidR="0065502E">
              <w:rPr>
                <w:rFonts w:eastAsia="Calibri"/>
              </w:rPr>
              <w:t xml:space="preserve"> </w:t>
            </w:r>
            <w:r w:rsidRPr="004713A5">
              <w:rPr>
                <w:rFonts w:eastAsia="Calibri"/>
              </w:rPr>
              <w:t>.</w:t>
            </w:r>
            <w:proofErr w:type="gramEnd"/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код типа бюджетного обязательства, исходя из следующего: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4019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Указывается наименование получателя средств </w:t>
            </w:r>
            <w:r w:rsidR="00E7402E" w:rsidRPr="004713A5">
              <w:rPr>
                <w:rFonts w:eastAsia="Calibri"/>
              </w:rPr>
              <w:t xml:space="preserve">бюджета </w:t>
            </w:r>
            <w:proofErr w:type="spellStart"/>
            <w:r w:rsidR="0065502E">
              <w:rPr>
                <w:rFonts w:eastAsia="Calibri"/>
              </w:rPr>
              <w:t>Кулешовского</w:t>
            </w:r>
            <w:proofErr w:type="spellEnd"/>
            <w:r w:rsidR="0065502E">
              <w:rPr>
                <w:rFonts w:eastAsia="Calibri"/>
              </w:rPr>
              <w:t xml:space="preserve"> сельского поселения</w:t>
            </w:r>
            <w:proofErr w:type="gramStart"/>
            <w:r w:rsidR="0065502E">
              <w:rPr>
                <w:rFonts w:eastAsia="Calibri"/>
              </w:rPr>
              <w:t xml:space="preserve"> </w:t>
            </w:r>
            <w:r w:rsidRPr="004713A5">
              <w:rPr>
                <w:rFonts w:eastAsia="Calibri"/>
              </w:rPr>
              <w:t>,</w:t>
            </w:r>
            <w:proofErr w:type="gramEnd"/>
            <w:r w:rsidRPr="004713A5">
              <w:rPr>
                <w:rFonts w:eastAsia="Calibri"/>
              </w:rPr>
              <w:t xml:space="preserve">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F0625C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625C">
              <w:rPr>
                <w:rFonts w:eastAsia="Calibri"/>
              </w:rPr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95126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625C">
              <w:rPr>
                <w:rFonts w:eastAsia="Calibri"/>
              </w:rPr>
              <w:t>Указывается наименование бюджета.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</w:t>
            </w:r>
            <w:r w:rsidRPr="004713A5">
              <w:rPr>
                <w:rFonts w:eastAsia="Calibri"/>
              </w:rPr>
              <w:lastRenderedPageBreak/>
              <w:t>(муниципального образования), органа Отдела государственным внебюджетным фондом.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lastRenderedPageBreak/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4019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финансовый орган – «</w:t>
            </w:r>
            <w:r w:rsidR="00401918" w:rsidRPr="004713A5">
              <w:rPr>
                <w:rFonts w:eastAsia="Calibri"/>
              </w:rPr>
              <w:t xml:space="preserve">Финансовое управление Администрации </w:t>
            </w:r>
            <w:proofErr w:type="spellStart"/>
            <w:r w:rsidR="0065502E">
              <w:rPr>
                <w:rFonts w:eastAsia="Calibri"/>
              </w:rPr>
              <w:t>Кулешовского</w:t>
            </w:r>
            <w:proofErr w:type="spellEnd"/>
            <w:r w:rsidR="0065502E">
              <w:rPr>
                <w:rFonts w:eastAsia="Calibri"/>
              </w:rPr>
              <w:t xml:space="preserve"> сельского поселения </w:t>
            </w:r>
            <w:r w:rsidRPr="004713A5">
              <w:rPr>
                <w:rFonts w:eastAsia="Calibri"/>
              </w:rPr>
              <w:t>».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E7402E" w:rsidRPr="004713A5">
              <w:rPr>
                <w:rFonts w:eastAsia="Calibri"/>
              </w:rPr>
              <w:t xml:space="preserve">бюджета </w:t>
            </w:r>
            <w:proofErr w:type="spellStart"/>
            <w:r w:rsidR="0065502E">
              <w:rPr>
                <w:rFonts w:eastAsia="Calibri"/>
              </w:rPr>
              <w:t>Кулешовского</w:t>
            </w:r>
            <w:proofErr w:type="spellEnd"/>
            <w:r w:rsidR="0065502E">
              <w:rPr>
                <w:rFonts w:eastAsia="Calibri"/>
              </w:rPr>
              <w:t xml:space="preserve"> сельского поселения </w:t>
            </w:r>
            <w:r w:rsidR="00E7402E" w:rsidRPr="004713A5">
              <w:rPr>
                <w:rFonts w:eastAsia="Calibri"/>
              </w:rPr>
              <w:t xml:space="preserve"> </w:t>
            </w:r>
            <w:r w:rsidRPr="004713A5">
              <w:rPr>
                <w:rFonts w:eastAsia="Calibri"/>
              </w:rPr>
              <w:t>в соответствии со Сводным реестром.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Указывается наименование главного распорядителя средств </w:t>
            </w:r>
            <w:r w:rsidR="00E7402E" w:rsidRPr="004713A5">
              <w:rPr>
                <w:rFonts w:eastAsia="Calibri"/>
              </w:rPr>
              <w:t xml:space="preserve">бюджета </w:t>
            </w:r>
            <w:proofErr w:type="spellStart"/>
            <w:r w:rsidR="0065502E">
              <w:rPr>
                <w:rFonts w:eastAsia="Calibri"/>
              </w:rPr>
              <w:t>Кулешовского</w:t>
            </w:r>
            <w:proofErr w:type="spellEnd"/>
            <w:r w:rsidR="0065502E">
              <w:rPr>
                <w:rFonts w:eastAsia="Calibri"/>
              </w:rPr>
              <w:t xml:space="preserve"> сельского поселения </w:t>
            </w:r>
            <w:r w:rsidR="00E7402E" w:rsidRPr="004713A5">
              <w:rPr>
                <w:rFonts w:eastAsia="Calibri"/>
              </w:rPr>
              <w:t xml:space="preserve"> </w:t>
            </w:r>
            <w:r w:rsidRPr="004713A5">
              <w:rPr>
                <w:rFonts w:eastAsia="Calibri"/>
              </w:rPr>
              <w:t>в соответствии со Сводным реестром.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Указывается код главы главного распорядителя средств </w:t>
            </w:r>
            <w:r w:rsidR="00E7402E" w:rsidRPr="004713A5">
              <w:rPr>
                <w:rFonts w:eastAsia="Calibri"/>
              </w:rPr>
              <w:t xml:space="preserve">бюджета </w:t>
            </w:r>
            <w:proofErr w:type="spellStart"/>
            <w:r w:rsidR="0065502E">
              <w:rPr>
                <w:rFonts w:eastAsia="Calibri"/>
              </w:rPr>
              <w:t>Кулешовского</w:t>
            </w:r>
            <w:proofErr w:type="spellEnd"/>
            <w:r w:rsidR="0065502E">
              <w:rPr>
                <w:rFonts w:eastAsia="Calibri"/>
              </w:rPr>
              <w:t xml:space="preserve"> сельского поселения </w:t>
            </w:r>
            <w:r w:rsidR="00E7402E" w:rsidRPr="004713A5">
              <w:rPr>
                <w:rFonts w:eastAsia="Calibri"/>
              </w:rPr>
              <w:t xml:space="preserve"> </w:t>
            </w:r>
            <w:r w:rsidRPr="004713A5">
              <w:rPr>
                <w:rFonts w:eastAsia="Calibri"/>
              </w:rPr>
              <w:t>по бюджетной классификации Российской Федерации.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5.9. Наименование органа 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BE57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наименование территориального органа Федерального казначейства – «</w:t>
            </w:r>
            <w:r w:rsidR="009C3DFC" w:rsidRPr="004713A5">
              <w:rPr>
                <w:rFonts w:eastAsia="Calibri"/>
              </w:rPr>
              <w:t>Управлени</w:t>
            </w:r>
            <w:r w:rsidR="00BE572A" w:rsidRPr="004713A5">
              <w:rPr>
                <w:rFonts w:eastAsia="Calibri"/>
              </w:rPr>
              <w:t>е</w:t>
            </w:r>
            <w:r w:rsidR="009C3DFC" w:rsidRPr="004713A5">
              <w:rPr>
                <w:rFonts w:eastAsia="Calibri"/>
              </w:rPr>
              <w:t xml:space="preserve"> Федерального казначейства по Ростовской области</w:t>
            </w:r>
            <w:r w:rsidRPr="004713A5">
              <w:rPr>
                <w:rFonts w:eastAsia="Calibri"/>
              </w:rPr>
              <w:t>».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F0625C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625C">
              <w:rPr>
                <w:rFonts w:eastAsia="Calibri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95126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625C">
              <w:rPr>
                <w:rFonts w:eastAsia="Calibri"/>
              </w:rPr>
              <w:t xml:space="preserve">Указывается код </w:t>
            </w:r>
            <w:r w:rsidR="00951260" w:rsidRPr="00F0625C">
              <w:rPr>
                <w:rFonts w:eastAsia="Calibri"/>
              </w:rPr>
              <w:t>ТОФК</w:t>
            </w:r>
            <w:r w:rsidRPr="00F0625C">
              <w:rPr>
                <w:rFonts w:eastAsia="Calibri"/>
              </w:rPr>
              <w:t>, в котором открыт лицевой счет получателя бюджетных средств.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 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номер документа-основания (при наличии).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Указывается предмет по документу-основанию. 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При заполнении в пункте 6.1 настоящих Правил </w:t>
            </w:r>
            <w:r w:rsidRPr="004713A5">
              <w:rPr>
                <w:rFonts w:eastAsia="Calibri"/>
              </w:rPr>
              <w:lastRenderedPageBreak/>
              <w:t>значения «контракт» или «договор» указывается наименовани</w:t>
            </w:r>
            <w:proofErr w:type="gramStart"/>
            <w:r w:rsidRPr="004713A5">
              <w:rPr>
                <w:rFonts w:eastAsia="Calibri"/>
              </w:rPr>
              <w:t>е(</w:t>
            </w:r>
            <w:proofErr w:type="gramEnd"/>
            <w:r w:rsidRPr="004713A5">
              <w:rPr>
                <w:rFonts w:eastAsia="Calibri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4713A5">
              <w:rPr>
                <w:rFonts w:eastAsia="Calibri"/>
              </w:rPr>
              <w:t>ые</w:t>
            </w:r>
            <w:proofErr w:type="spellEnd"/>
            <w:r w:rsidRPr="004713A5">
              <w:rPr>
                <w:rFonts w:eastAsia="Calibri"/>
              </w:rPr>
              <w:t>) в контракте (договоре).</w:t>
            </w:r>
          </w:p>
          <w:p w:rsidR="00175D09" w:rsidRPr="004713A5" w:rsidRDefault="00175D09" w:rsidP="0095126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При заполнении в пункте 6.1 настоящих Правил значения «соглашение» или «нормативный правовой акт» указывается наименовани</w:t>
            </w:r>
            <w:proofErr w:type="gramStart"/>
            <w:r w:rsidRPr="004713A5">
              <w:rPr>
                <w:rFonts w:eastAsia="Calibri"/>
              </w:rPr>
              <w:t>е(</w:t>
            </w:r>
            <w:proofErr w:type="gramEnd"/>
            <w:r w:rsidRPr="004713A5">
              <w:rPr>
                <w:rFonts w:eastAsia="Calibri"/>
              </w:rPr>
              <w:t>я) цели(ей) предоставления, целевого направления, направления(</w:t>
            </w:r>
            <w:proofErr w:type="spellStart"/>
            <w:r w:rsidRPr="004713A5">
              <w:rPr>
                <w:rFonts w:eastAsia="Calibri"/>
              </w:rPr>
              <w:t>ий</w:t>
            </w:r>
            <w:proofErr w:type="spellEnd"/>
            <w:r w:rsidRPr="004713A5">
              <w:rPr>
                <w:rFonts w:eastAsia="Calibri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lastRenderedPageBreak/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Указывается признак казначейского сопровождения «Да» – в случае осуществления </w:t>
            </w:r>
            <w:r w:rsidR="009C7232" w:rsidRPr="004713A5">
              <w:rPr>
                <w:rFonts w:eastAsia="Calibri"/>
              </w:rPr>
              <w:t>ТОФК</w:t>
            </w:r>
            <w:r w:rsidR="00E7402E" w:rsidRPr="004713A5">
              <w:rPr>
                <w:rFonts w:eastAsia="Calibri"/>
              </w:rPr>
              <w:t xml:space="preserve"> </w:t>
            </w:r>
            <w:r w:rsidRPr="004713A5">
              <w:rPr>
                <w:rFonts w:eastAsia="Calibri"/>
              </w:rPr>
              <w:t>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В остальных случаях не заполняется.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При заполнении в пункте 6.7 настоящих Правил значения «Да» указывается идентификатор документа-основания.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При не заполнении пункта 6.7 идентификатор указывается при наличии.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9C3DF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уникальный номер реестровой записи в реестре контрактов/реестре соглашений</w:t>
            </w:r>
            <w:proofErr w:type="gramStart"/>
            <w:r w:rsidRPr="004713A5">
              <w:rPr>
                <w:rFonts w:eastAsia="Calibri"/>
              </w:rPr>
              <w:t>.</w:t>
            </w:r>
            <w:proofErr w:type="gramEnd"/>
            <w:r w:rsidR="00262581" w:rsidRPr="004713A5">
              <w:rPr>
                <w:rFonts w:eastAsia="Calibri"/>
              </w:rPr>
              <w:t xml:space="preserve"> (</w:t>
            </w:r>
            <w:proofErr w:type="gramStart"/>
            <w:r w:rsidR="00262581" w:rsidRPr="004713A5">
              <w:rPr>
                <w:rFonts w:eastAsia="Calibri"/>
              </w:rPr>
              <w:t>п</w:t>
            </w:r>
            <w:proofErr w:type="gramEnd"/>
            <w:r w:rsidR="00262581" w:rsidRPr="004713A5">
              <w:rPr>
                <w:rFonts w:eastAsia="Calibri"/>
              </w:rPr>
              <w:t>ри наличии)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</w:t>
            </w:r>
            <w:r w:rsidRPr="004713A5">
              <w:rPr>
                <w:rFonts w:eastAsia="Calibri"/>
                <w:lang w:val="en-US"/>
              </w:rPr>
              <w:t>11</w:t>
            </w:r>
            <w:r w:rsidRPr="004713A5">
              <w:rPr>
                <w:rFonts w:eastAsia="Calibri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175D09" w:rsidRPr="004713A5" w:rsidRDefault="00175D09" w:rsidP="00FF64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В случае заключения </w:t>
            </w:r>
            <w:r w:rsidR="00FF646E" w:rsidRPr="004713A5">
              <w:rPr>
                <w:rFonts w:eastAsia="Calibri"/>
              </w:rPr>
              <w:t>муниципаль</w:t>
            </w:r>
            <w:r w:rsidRPr="004713A5">
              <w:rPr>
                <w:rFonts w:eastAsia="Calibri"/>
              </w:rPr>
              <w:t>ного контракта (договора) указывается код валюты, в которой указывается цена контракта.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сумма бюджетного обязательства в валюте Российской Федерации.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</w:t>
            </w:r>
            <w:r w:rsidRPr="004713A5">
              <w:rPr>
                <w:rFonts w:eastAsia="Calibri"/>
              </w:rPr>
              <w:lastRenderedPageBreak/>
              <w:t>документу-основанию, установленный документом-основанием.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lastRenderedPageBreak/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9C3DF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9C3DF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номер уведомления </w:t>
            </w:r>
            <w:r w:rsidR="009C7232" w:rsidRPr="004713A5">
              <w:rPr>
                <w:rFonts w:eastAsia="Calibri"/>
              </w:rPr>
              <w:t>ТОФК</w:t>
            </w:r>
            <w:r w:rsidRPr="004713A5">
              <w:rPr>
                <w:rFonts w:eastAsia="Calibri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9C3DF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Отдела о поступлении исполнительного документа (решения налогового органа), направленного должнику.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9C3DF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6.18. Основание не включения договора (</w:t>
            </w:r>
            <w:r w:rsidR="009C3DFC" w:rsidRPr="004713A5">
              <w:rPr>
                <w:rFonts w:eastAsia="Calibri"/>
              </w:rPr>
              <w:t>муниц</w:t>
            </w:r>
            <w:r w:rsidR="000D1410" w:rsidRPr="004713A5">
              <w:rPr>
                <w:rFonts w:eastAsia="Calibri"/>
              </w:rPr>
              <w:t>и</w:t>
            </w:r>
            <w:r w:rsidR="009C3DFC" w:rsidRPr="004713A5">
              <w:rPr>
                <w:rFonts w:eastAsia="Calibri"/>
              </w:rPr>
              <w:t>паль</w:t>
            </w:r>
            <w:r w:rsidRPr="004713A5">
              <w:rPr>
                <w:rFonts w:eastAsia="Calibri"/>
              </w:rPr>
              <w:t>ного контракта)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9C3DF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7. Реквизиты контрагента/</w:t>
            </w:r>
            <w:r w:rsidR="009C3DFC" w:rsidRPr="004713A5">
              <w:rPr>
                <w:rFonts w:eastAsia="Calibri"/>
              </w:rPr>
              <w:t xml:space="preserve"> </w:t>
            </w:r>
            <w:r w:rsidRPr="004713A5">
              <w:rPr>
                <w:rFonts w:eastAsia="Calibri"/>
              </w:rPr>
              <w:t>взыскателя по исполнительному документу/решению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F0625C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625C">
              <w:rPr>
                <w:rFonts w:eastAsia="Calibri"/>
              </w:rP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95126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F0625C">
              <w:rPr>
                <w:rFonts w:eastAsia="Calibri"/>
              </w:rPr>
              <w:t>Указывается наименование поставщика (подрядчика, исполнителя, получателя денежных средств) по документу</w:t>
            </w:r>
            <w:r w:rsidR="00951260" w:rsidRPr="00F0625C">
              <w:rPr>
                <w:rFonts w:eastAsia="Calibri"/>
              </w:rPr>
              <w:t>-основанию (далее – контрагент).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ИНН контрагента в соответствии со сведениями ЕГРЮЛ.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В случае</w:t>
            </w:r>
            <w:proofErr w:type="gramStart"/>
            <w:r w:rsidRPr="004713A5">
              <w:rPr>
                <w:rFonts w:eastAsia="Calibri"/>
              </w:rPr>
              <w:t>,</w:t>
            </w:r>
            <w:proofErr w:type="gramEnd"/>
            <w:r w:rsidRPr="004713A5">
              <w:rPr>
                <w:rFonts w:eastAsia="Calibri"/>
              </w:rP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КПП контрагента в соответствии со сведениями ЕГРЮЛ (при наличии).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В случае</w:t>
            </w:r>
            <w:proofErr w:type="gramStart"/>
            <w:r w:rsidRPr="004713A5">
              <w:rPr>
                <w:rFonts w:eastAsia="Calibri"/>
              </w:rPr>
              <w:t>,</w:t>
            </w:r>
            <w:proofErr w:type="gramEnd"/>
            <w:r w:rsidRPr="004713A5">
              <w:rPr>
                <w:rFonts w:eastAsia="Calibri"/>
              </w:rP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код контрагента по Сводному реестру.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7.5. Номер лицевого счета (раздела </w:t>
            </w:r>
            <w:r w:rsidRPr="004713A5">
              <w:rPr>
                <w:rFonts w:eastAsia="Calibri"/>
              </w:rPr>
              <w:lastRenderedPageBreak/>
              <w:t>на лицевом счете)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lastRenderedPageBreak/>
              <w:t>В случае</w:t>
            </w:r>
            <w:proofErr w:type="gramStart"/>
            <w:r w:rsidRPr="004713A5">
              <w:rPr>
                <w:rFonts w:eastAsia="Calibri"/>
              </w:rPr>
              <w:t>,</w:t>
            </w:r>
            <w:proofErr w:type="gramEnd"/>
            <w:r w:rsidRPr="004713A5">
              <w:rPr>
                <w:rFonts w:eastAsia="Calibri"/>
              </w:rPr>
              <w:t xml:space="preserve"> если операции по исполнению </w:t>
            </w:r>
            <w:r w:rsidRPr="004713A5">
              <w:rPr>
                <w:rFonts w:eastAsia="Calibri"/>
              </w:rPr>
              <w:lastRenderedPageBreak/>
              <w:t>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образования), указывается номер лицевого счета контрагента в соответствии с документом-основанием.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</w:t>
            </w:r>
            <w:r w:rsidR="009C7232" w:rsidRPr="004713A5">
              <w:rPr>
                <w:rFonts w:eastAsia="Calibri"/>
              </w:rPr>
              <w:t>ТОФК</w:t>
            </w:r>
            <w:r w:rsidRPr="004713A5">
              <w:rPr>
                <w:rFonts w:eastAsia="Calibri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7.7. Наименование банка (иной организации), в которо</w:t>
            </w:r>
            <w:proofErr w:type="gramStart"/>
            <w:r w:rsidRPr="004713A5">
              <w:rPr>
                <w:rFonts w:eastAsia="Calibri"/>
              </w:rPr>
              <w:t>м(</w:t>
            </w:r>
            <w:proofErr w:type="gramEnd"/>
            <w:r w:rsidRPr="004713A5">
              <w:rPr>
                <w:rFonts w:eastAsia="Calibri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БИК банка контрагента (при наличии в документе-основании).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Не заполняется.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Не заполняется.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Указывается код классификации расходов </w:t>
            </w:r>
            <w:r w:rsidR="00E7402E" w:rsidRPr="004713A5">
              <w:rPr>
                <w:rFonts w:eastAsia="Calibri"/>
              </w:rPr>
              <w:t xml:space="preserve">бюджета </w:t>
            </w:r>
            <w:proofErr w:type="spellStart"/>
            <w:r w:rsidR="0065502E">
              <w:rPr>
                <w:rFonts w:eastAsia="Calibri"/>
              </w:rPr>
              <w:t>Кулешовского</w:t>
            </w:r>
            <w:proofErr w:type="spellEnd"/>
            <w:r w:rsidR="0065502E">
              <w:rPr>
                <w:rFonts w:eastAsia="Calibri"/>
              </w:rPr>
              <w:t xml:space="preserve"> сельского поселения </w:t>
            </w:r>
            <w:r w:rsidR="00E7402E" w:rsidRPr="004713A5">
              <w:rPr>
                <w:rFonts w:eastAsia="Calibri"/>
              </w:rPr>
              <w:t xml:space="preserve"> </w:t>
            </w:r>
            <w:r w:rsidRPr="004713A5">
              <w:rPr>
                <w:rFonts w:eastAsia="Calibri"/>
              </w:rPr>
              <w:t>в соответствии с предметом документа-основания.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E7402E" w:rsidRPr="004713A5">
              <w:rPr>
                <w:rFonts w:eastAsia="Calibri"/>
              </w:rPr>
              <w:t xml:space="preserve">бюджета </w:t>
            </w:r>
            <w:proofErr w:type="spellStart"/>
            <w:r w:rsidR="0065502E">
              <w:rPr>
                <w:rFonts w:eastAsia="Calibri"/>
              </w:rPr>
              <w:t>Кулешовского</w:t>
            </w:r>
            <w:proofErr w:type="spellEnd"/>
            <w:r w:rsidR="0065502E">
              <w:rPr>
                <w:rFonts w:eastAsia="Calibri"/>
              </w:rPr>
              <w:t xml:space="preserve"> сельского поселения </w:t>
            </w:r>
            <w:r w:rsidR="00E7402E" w:rsidRPr="004713A5">
              <w:rPr>
                <w:rFonts w:eastAsia="Calibri"/>
              </w:rPr>
              <w:t xml:space="preserve"> </w:t>
            </w:r>
            <w:r w:rsidRPr="004713A5">
              <w:rPr>
                <w:rFonts w:eastAsia="Calibri"/>
              </w:rPr>
              <w:t>на основании информации, представленной должником.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Указывается значение «безусловное» по бюджетному обязательству, денежное обязательство по которому возникает на </w:t>
            </w:r>
            <w:r w:rsidRPr="004713A5">
              <w:rPr>
                <w:rFonts w:eastAsia="Calibri"/>
              </w:rPr>
              <w:lastRenderedPageBreak/>
              <w:t>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proofErr w:type="gramStart"/>
            <w:r w:rsidRPr="004713A5">
              <w:rPr>
                <w:rFonts w:eastAsia="Calibri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713A5">
              <w:rPr>
                <w:rFonts w:eastAsia="Calibri"/>
              </w:rPr>
              <w:t xml:space="preserve"> знака после запятой месяца, в котором будет осуществлен платеж.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F16BD" w:rsidRPr="004713A5">
              <w:rPr>
                <w:rFonts w:eastAsia="Calibri"/>
              </w:rPr>
              <w:t>муниц</w:t>
            </w:r>
            <w:r w:rsidR="009C7232" w:rsidRPr="004713A5">
              <w:rPr>
                <w:rFonts w:eastAsia="Calibri"/>
              </w:rPr>
              <w:t>и</w:t>
            </w:r>
            <w:r w:rsidR="00AF16BD" w:rsidRPr="004713A5">
              <w:rPr>
                <w:rFonts w:eastAsia="Calibri"/>
              </w:rPr>
              <w:t>паль</w:t>
            </w:r>
            <w:r w:rsidRPr="004713A5">
              <w:rPr>
                <w:rFonts w:eastAsia="Calibri"/>
              </w:rPr>
              <w:t>ного контракта (договора), указывается график платежей с помесячной разбивкой текущего года исполнения контракта.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Сумма бюджетного обязательства может </w:t>
            </w:r>
            <w:r w:rsidRPr="004713A5">
              <w:rPr>
                <w:rFonts w:eastAsia="Calibri"/>
              </w:rPr>
              <w:lastRenderedPageBreak/>
              <w:t>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proofErr w:type="gramStart"/>
            <w:r w:rsidRPr="004713A5">
              <w:rPr>
                <w:rFonts w:eastAsia="Calibri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713A5">
              <w:rPr>
                <w:rFonts w:eastAsia="Calibri"/>
              </w:rPr>
              <w:t xml:space="preserve"> знака после запятой.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9C3DFC" w:rsidRPr="004713A5">
              <w:rPr>
                <w:rFonts w:eastAsia="Calibri"/>
              </w:rPr>
              <w:t>муниципаль</w:t>
            </w:r>
            <w:r w:rsidRPr="004713A5">
              <w:rPr>
                <w:rFonts w:eastAsia="Calibri"/>
              </w:rPr>
              <w:t xml:space="preserve">ного контракта (договора), указывается график платежей по </w:t>
            </w:r>
            <w:r w:rsidR="009C3DFC" w:rsidRPr="004713A5">
              <w:rPr>
                <w:rFonts w:eastAsia="Calibri"/>
              </w:rPr>
              <w:t>муниципаль</w:t>
            </w:r>
            <w:r w:rsidRPr="004713A5">
              <w:rPr>
                <w:rFonts w:eastAsia="Calibri"/>
              </w:rPr>
              <w:t>ному контракту (договору) в валюте обязательства с годовой периодичностью.</w:t>
            </w:r>
          </w:p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4713A5">
              <w:rPr>
                <w:rFonts w:eastAsia="Calibri"/>
              </w:rPr>
              <w:t>последующие</w:t>
            </w:r>
            <w:proofErr w:type="gramEnd"/>
            <w:r w:rsidRPr="004713A5">
              <w:rPr>
                <w:rFonts w:eastAsia="Calibri"/>
              </w:rPr>
              <w:t xml:space="preserve"> года.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8.10.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8.11.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Указывается аналитический код цели.</w:t>
            </w:r>
          </w:p>
        </w:tc>
      </w:tr>
      <w:tr w:rsidR="00175D09" w:rsidRPr="004713A5" w:rsidTr="009C3DFC">
        <w:tc>
          <w:tcPr>
            <w:tcW w:w="4111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8.12. Примечание</w:t>
            </w:r>
          </w:p>
        </w:tc>
        <w:tc>
          <w:tcPr>
            <w:tcW w:w="5387" w:type="dxa"/>
            <w:shd w:val="clear" w:color="auto" w:fill="auto"/>
          </w:tcPr>
          <w:p w:rsidR="00175D09" w:rsidRPr="004713A5" w:rsidRDefault="00175D09" w:rsidP="00175D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13A5">
              <w:rPr>
                <w:rFonts w:eastAsia="Calibri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920AB9" w:rsidRPr="004713A5" w:rsidRDefault="00175D09" w:rsidP="00FC692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bookmarkStart w:id="7" w:name="P241"/>
      <w:bookmarkEnd w:id="7"/>
      <w:r w:rsidRPr="004713A5">
        <w:rPr>
          <w:rFonts w:eastAsia="Calibri"/>
          <w:sz w:val="28"/>
          <w:szCs w:val="28"/>
        </w:rPr>
        <w:br w:type="page"/>
      </w:r>
      <w:r w:rsidR="00920AB9" w:rsidRPr="004713A5">
        <w:rPr>
          <w:rFonts w:eastAsia="Calibri"/>
          <w:sz w:val="28"/>
          <w:szCs w:val="28"/>
        </w:rPr>
        <w:lastRenderedPageBreak/>
        <w:t xml:space="preserve">Приложение </w:t>
      </w:r>
      <w:r w:rsidR="00951260">
        <w:rPr>
          <w:rFonts w:eastAsia="Calibri"/>
          <w:sz w:val="28"/>
          <w:szCs w:val="28"/>
        </w:rPr>
        <w:t>2</w:t>
      </w:r>
    </w:p>
    <w:p w:rsidR="00920AB9" w:rsidRPr="004713A5" w:rsidRDefault="00920AB9" w:rsidP="00920AB9">
      <w:pPr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к ПОРЯДКУ</w:t>
      </w:r>
    </w:p>
    <w:p w:rsidR="00175D09" w:rsidRPr="004713A5" w:rsidRDefault="00920AB9" w:rsidP="00920AB9">
      <w:pPr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учета бюджетных и денежных обязательств получателей средств 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713A5">
        <w:rPr>
          <w:rFonts w:eastAsia="Calibri"/>
          <w:sz w:val="28"/>
          <w:szCs w:val="28"/>
        </w:rPr>
        <w:t>Перечень</w:t>
      </w:r>
    </w:p>
    <w:p w:rsidR="00175D09" w:rsidRPr="004713A5" w:rsidRDefault="00175D09" w:rsidP="00175D0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13A5">
        <w:rPr>
          <w:rFonts w:eastAsia="Calibri"/>
          <w:sz w:val="28"/>
          <w:szCs w:val="28"/>
        </w:rPr>
        <w:t xml:space="preserve">документов, на основании которых возникают бюджетные обязательства получателей средств </w:t>
      </w:r>
      <w:r w:rsidR="00E7402E" w:rsidRPr="004713A5">
        <w:rPr>
          <w:rFonts w:eastAsia="Calibri"/>
          <w:sz w:val="28"/>
          <w:szCs w:val="28"/>
        </w:rPr>
        <w:t xml:space="preserve">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</w:p>
    <w:p w:rsidR="00175D09" w:rsidRDefault="00175D09" w:rsidP="00175D0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25C" w:rsidRPr="00B32B09" w:rsidRDefault="00F0625C" w:rsidP="00B32B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2B09">
        <w:rPr>
          <w:rFonts w:eastAsia="Calibri"/>
          <w:sz w:val="28"/>
          <w:szCs w:val="28"/>
        </w:rPr>
        <w:t>1. Муниципальный контракт (договор) на поставку товаров, выполнение работ, оказание услуг для обеспечения муниципальных нужд (далее – муниципальный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контрактов);</w:t>
      </w:r>
    </w:p>
    <w:p w:rsidR="00F0625C" w:rsidRPr="00B32B09" w:rsidRDefault="00F0625C" w:rsidP="00B32B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2B09">
        <w:rPr>
          <w:rFonts w:eastAsia="Calibri"/>
          <w:sz w:val="28"/>
          <w:szCs w:val="28"/>
        </w:rPr>
        <w:t>2. 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– договор), за исключением договоров, указанных в пункте 11;</w:t>
      </w:r>
    </w:p>
    <w:p w:rsidR="00F0625C" w:rsidRPr="00B32B09" w:rsidRDefault="00F0625C" w:rsidP="00B32B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2B09">
        <w:rPr>
          <w:rFonts w:eastAsia="Calibri"/>
          <w:sz w:val="28"/>
          <w:szCs w:val="28"/>
        </w:rPr>
        <w:t xml:space="preserve">3. Соглашение о предоставлении из 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Pr="00B32B09">
        <w:rPr>
          <w:rFonts w:eastAsia="Calibri"/>
          <w:sz w:val="28"/>
          <w:szCs w:val="28"/>
        </w:rPr>
        <w:t xml:space="preserve"> бюджету сельского поселения межбюджетного трансферта, в форме иного межбюджетного трансферта (далее – соглашение о предоставлении межбюджетного трансферта);</w:t>
      </w:r>
    </w:p>
    <w:p w:rsidR="00F0625C" w:rsidRPr="00B32B09" w:rsidRDefault="00F0625C" w:rsidP="00B32B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2B09">
        <w:rPr>
          <w:rFonts w:eastAsia="Calibri"/>
          <w:sz w:val="28"/>
          <w:szCs w:val="28"/>
        </w:rPr>
        <w:t xml:space="preserve">4. Нормативный правовой акт, предусматривающий предоставление из бюджета </w:t>
      </w:r>
      <w:proofErr w:type="spellStart"/>
      <w:r w:rsidR="0065502E">
        <w:rPr>
          <w:rFonts w:eastAsia="Calibri"/>
          <w:sz w:val="28"/>
          <w:szCs w:val="28"/>
        </w:rPr>
        <w:t>Кулешовского</w:t>
      </w:r>
      <w:proofErr w:type="spellEnd"/>
      <w:r w:rsidR="0065502E">
        <w:rPr>
          <w:rFonts w:eastAsia="Calibri"/>
          <w:sz w:val="28"/>
          <w:szCs w:val="28"/>
        </w:rPr>
        <w:t xml:space="preserve"> сельского поселения </w:t>
      </w:r>
      <w:r w:rsidRPr="00B32B09">
        <w:rPr>
          <w:rFonts w:eastAsia="Calibri"/>
          <w:sz w:val="28"/>
          <w:szCs w:val="28"/>
        </w:rPr>
        <w:t xml:space="preserve"> бюджету сельского поселения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трансферта;</w:t>
      </w:r>
    </w:p>
    <w:p w:rsidR="00F0625C" w:rsidRPr="00B32B09" w:rsidRDefault="00F0625C" w:rsidP="00B32B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2B09">
        <w:rPr>
          <w:rFonts w:eastAsia="Calibri"/>
          <w:sz w:val="28"/>
          <w:szCs w:val="28"/>
        </w:rPr>
        <w:t>5. Договор (соглашение) о предоставлении субсидии муниципальному бюджетному или автономному учреждению;</w:t>
      </w:r>
    </w:p>
    <w:p w:rsidR="00F0625C" w:rsidRPr="00B32B09" w:rsidRDefault="00F0625C" w:rsidP="00B32B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2B09">
        <w:rPr>
          <w:rFonts w:eastAsia="Calibri"/>
          <w:sz w:val="28"/>
          <w:szCs w:val="28"/>
        </w:rPr>
        <w:t xml:space="preserve">6. </w:t>
      </w:r>
      <w:proofErr w:type="gramStart"/>
      <w:r w:rsidRPr="00B32B09">
        <w:rPr>
          <w:rFonts w:eastAsia="Calibri"/>
          <w:sz w:val="28"/>
          <w:szCs w:val="28"/>
        </w:rPr>
        <w:t>Договор (соглашение) о предоставлении субсидии юридическому лицу, иному юридическому лицу (за исключением субсидии муниципальному  бюджетному или автономному учреждению) или индивидуальному предпринимателю или физическому 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лицу);</w:t>
      </w:r>
      <w:proofErr w:type="gramEnd"/>
    </w:p>
    <w:p w:rsidR="00F0625C" w:rsidRPr="00B32B09" w:rsidRDefault="00F0625C" w:rsidP="00B32B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2B09">
        <w:rPr>
          <w:rFonts w:eastAsia="Calibri"/>
          <w:sz w:val="28"/>
          <w:szCs w:val="28"/>
        </w:rPr>
        <w:t xml:space="preserve">7.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</w:t>
      </w:r>
      <w:r w:rsidRPr="00B32B09">
        <w:rPr>
          <w:rFonts w:eastAsia="Calibri"/>
          <w:sz w:val="28"/>
          <w:szCs w:val="28"/>
        </w:rPr>
        <w:lastRenderedPageBreak/>
        <w:t>предоставлении субсидии юридическому лицу (далее – нормативный правовой акт о предоставлении субсидии юридическому лицу);</w:t>
      </w:r>
    </w:p>
    <w:p w:rsidR="00F0625C" w:rsidRPr="00B32B09" w:rsidRDefault="00F0625C" w:rsidP="00B32B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2B09">
        <w:rPr>
          <w:rFonts w:eastAsia="Calibri"/>
          <w:sz w:val="28"/>
          <w:szCs w:val="28"/>
        </w:rPr>
        <w:t>8. Нормативный правовой акт, утверждающий оплату труда и правила формирования годового фонда оплаты труда;</w:t>
      </w:r>
    </w:p>
    <w:p w:rsidR="00F0625C" w:rsidRPr="00B32B09" w:rsidRDefault="00F0625C" w:rsidP="00B32B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2B09">
        <w:rPr>
          <w:rFonts w:eastAsia="Calibri"/>
          <w:sz w:val="28"/>
          <w:szCs w:val="28"/>
        </w:rPr>
        <w:t>9. Исполнительный документ (исполнительный лист, судебный приказ) (далее - исполнительный документ);</w:t>
      </w:r>
    </w:p>
    <w:p w:rsidR="00F0625C" w:rsidRPr="00B32B09" w:rsidRDefault="00F0625C" w:rsidP="00B32B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2B09">
        <w:rPr>
          <w:rFonts w:eastAsia="Calibri"/>
          <w:sz w:val="28"/>
          <w:szCs w:val="28"/>
        </w:rPr>
        <w:t>10. Решение налогового органа о взыскании налога, сбора, пеней и штрафов (далее – решение налогового органа);</w:t>
      </w:r>
    </w:p>
    <w:p w:rsidR="00B32B09" w:rsidRPr="00B32B09" w:rsidRDefault="00B32B09" w:rsidP="00B32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9">
        <w:rPr>
          <w:rFonts w:ascii="Times New Roman" w:hAnsi="Times New Roman" w:cs="Times New Roman"/>
          <w:sz w:val="28"/>
          <w:szCs w:val="28"/>
        </w:rPr>
        <w:t>11. Документ, не определенный пунктами   1 -</w:t>
      </w:r>
      <w:hyperlink w:anchor="Par645" w:tooltip="13." w:history="1">
        <w:r w:rsidRPr="00B32B0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32B09">
        <w:rPr>
          <w:rFonts w:ascii="Times New Roman" w:hAnsi="Times New Roman" w:cs="Times New Roman"/>
          <w:sz w:val="28"/>
          <w:szCs w:val="28"/>
        </w:rPr>
        <w:t xml:space="preserve"> настоящего перечня, в соответствии с которым возникает бюджетное обязательство получателя средств бюджета </w:t>
      </w:r>
      <w:proofErr w:type="spellStart"/>
      <w:r w:rsidR="0065502E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="00655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ascii="Times New Roman" w:hAnsi="Times New Roman" w:cs="Times New Roman"/>
          <w:sz w:val="28"/>
          <w:szCs w:val="28"/>
        </w:rPr>
        <w:t xml:space="preserve"> </w:t>
      </w:r>
      <w:r w:rsidRPr="00B32B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2B09" w:rsidRPr="00B32B09" w:rsidRDefault="00B32B09" w:rsidP="00B32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9">
        <w:rPr>
          <w:rFonts w:ascii="Times New Roman" w:hAnsi="Times New Roman" w:cs="Times New Roman"/>
          <w:sz w:val="28"/>
          <w:szCs w:val="28"/>
        </w:rPr>
        <w:t xml:space="preserve">1) закон, иной нормативный правовой акт, в соответствии с </w:t>
      </w:r>
      <w:proofErr w:type="gramStart"/>
      <w:r w:rsidRPr="00B32B09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B32B09">
        <w:rPr>
          <w:rFonts w:ascii="Times New Roman" w:hAnsi="Times New Roman" w:cs="Times New Roman"/>
          <w:sz w:val="28"/>
          <w:szCs w:val="28"/>
        </w:rPr>
        <w:t xml:space="preserve">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</w:r>
    </w:p>
    <w:p w:rsidR="00B32B09" w:rsidRPr="00B32B09" w:rsidRDefault="00B32B09" w:rsidP="00B32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9">
        <w:rPr>
          <w:rFonts w:ascii="Times New Roman" w:hAnsi="Times New Roman" w:cs="Times New Roman"/>
          <w:sz w:val="28"/>
          <w:szCs w:val="28"/>
        </w:rPr>
        <w:t xml:space="preserve">2)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</w:r>
      <w:proofErr w:type="spellStart"/>
      <w:r w:rsidR="0065502E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="006550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32B09">
        <w:rPr>
          <w:rFonts w:ascii="Times New Roman" w:hAnsi="Times New Roman" w:cs="Times New Roman"/>
          <w:sz w:val="28"/>
          <w:szCs w:val="28"/>
        </w:rPr>
        <w:t xml:space="preserve"> в Управление Федерального казначейства не направлены информация и документы по указанному договору для их включения в реестр контрактов; </w:t>
      </w:r>
    </w:p>
    <w:p w:rsidR="00B32B09" w:rsidRPr="00B32B09" w:rsidRDefault="00B32B09" w:rsidP="00B32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9">
        <w:rPr>
          <w:rFonts w:ascii="Times New Roman" w:hAnsi="Times New Roman" w:cs="Times New Roman"/>
          <w:sz w:val="28"/>
          <w:szCs w:val="28"/>
        </w:rPr>
        <w:t xml:space="preserve">3) договор на оказание услуг, выполнение работ, заключенный получателем средств бюджета </w:t>
      </w:r>
      <w:proofErr w:type="spellStart"/>
      <w:r w:rsidR="0065502E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="006550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32B09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B32B09" w:rsidRPr="00B32B09" w:rsidRDefault="00B32B09" w:rsidP="00B32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9">
        <w:rPr>
          <w:rFonts w:ascii="Times New Roman" w:hAnsi="Times New Roman" w:cs="Times New Roman"/>
          <w:sz w:val="28"/>
          <w:szCs w:val="28"/>
        </w:rPr>
        <w:t>4) акт сверки взаимных расчетов;</w:t>
      </w:r>
    </w:p>
    <w:p w:rsidR="00B32B09" w:rsidRPr="00B32B09" w:rsidRDefault="00B32B09" w:rsidP="00B32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9">
        <w:rPr>
          <w:rFonts w:ascii="Times New Roman" w:hAnsi="Times New Roman" w:cs="Times New Roman"/>
          <w:sz w:val="28"/>
          <w:szCs w:val="28"/>
        </w:rPr>
        <w:t>5) решение суда о расторжении муниципального контракта (договора);</w:t>
      </w:r>
    </w:p>
    <w:p w:rsidR="00B32B09" w:rsidRDefault="00B32B09" w:rsidP="00B32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9">
        <w:rPr>
          <w:rFonts w:ascii="Times New Roman" w:hAnsi="Times New Roman" w:cs="Times New Roman"/>
          <w:sz w:val="28"/>
          <w:szCs w:val="28"/>
        </w:rPr>
        <w:t>6)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</w:t>
      </w:r>
    </w:p>
    <w:p w:rsidR="003B03B6" w:rsidRPr="00B32B09" w:rsidRDefault="003B03B6" w:rsidP="00B32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7)Счет-извещение</w:t>
      </w:r>
      <w:r w:rsidR="00D50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витанция на уплату взносов на капитальный ремонт общего имущества в многоквартирных домах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2B09" w:rsidRPr="00B32B09" w:rsidRDefault="00B32B09" w:rsidP="00B32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9">
        <w:rPr>
          <w:rFonts w:ascii="Times New Roman" w:hAnsi="Times New Roman" w:cs="Times New Roman"/>
          <w:sz w:val="28"/>
          <w:szCs w:val="28"/>
        </w:rPr>
        <w:t xml:space="preserve">Иной документ, в соответствии с которым возникает бюджетное обязательство получателя средств бюджета </w:t>
      </w:r>
      <w:proofErr w:type="spellStart"/>
      <w:r w:rsidR="0065502E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="00655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65502E">
        <w:rPr>
          <w:rFonts w:ascii="Times New Roman" w:hAnsi="Times New Roman" w:cs="Times New Roman"/>
          <w:sz w:val="28"/>
          <w:szCs w:val="28"/>
        </w:rPr>
        <w:t xml:space="preserve"> </w:t>
      </w:r>
      <w:r w:rsidRPr="00B32B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625C" w:rsidRPr="004713A5" w:rsidRDefault="00F0625C" w:rsidP="00175D0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07D2A" w:rsidRPr="00122AC6" w:rsidRDefault="00307D2A" w:rsidP="00E239B2">
      <w:pPr>
        <w:pStyle w:val="aa"/>
        <w:rPr>
          <w:szCs w:val="28"/>
        </w:rPr>
      </w:pPr>
      <w:bookmarkStart w:id="8" w:name="Par652"/>
      <w:bookmarkEnd w:id="8"/>
    </w:p>
    <w:sectPr w:rsidR="00307D2A" w:rsidRPr="00122AC6" w:rsidSect="00C36FBA">
      <w:footerReference w:type="even" r:id="rId7"/>
      <w:footerReference w:type="default" r:id="rId8"/>
      <w:pgSz w:w="11906" w:h="16838" w:code="9"/>
      <w:pgMar w:top="993" w:right="851" w:bottom="993" w:left="1701" w:header="709" w:footer="54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D6" w:rsidRDefault="00D724D6">
      <w:r>
        <w:separator/>
      </w:r>
    </w:p>
  </w:endnote>
  <w:endnote w:type="continuationSeparator" w:id="1">
    <w:p w:rsidR="00D724D6" w:rsidRDefault="00D7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F9" w:rsidRDefault="00295AFC" w:rsidP="007358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1C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CF9">
      <w:rPr>
        <w:rStyle w:val="a7"/>
        <w:noProof/>
      </w:rPr>
      <w:t>2</w:t>
    </w:r>
    <w:r>
      <w:rPr>
        <w:rStyle w:val="a7"/>
      </w:rPr>
      <w:fldChar w:fldCharType="end"/>
    </w:r>
  </w:p>
  <w:p w:rsidR="00F21CF9" w:rsidRDefault="00F21CF9" w:rsidP="00563C1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F9" w:rsidRDefault="00295AFC" w:rsidP="007B62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1C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4904">
      <w:rPr>
        <w:rStyle w:val="a7"/>
        <w:noProof/>
      </w:rPr>
      <w:t>20</w:t>
    </w:r>
    <w:r>
      <w:rPr>
        <w:rStyle w:val="a7"/>
      </w:rPr>
      <w:fldChar w:fldCharType="end"/>
    </w:r>
  </w:p>
  <w:p w:rsidR="00F21CF9" w:rsidRDefault="00F21CF9" w:rsidP="0073587B">
    <w:pPr>
      <w:pStyle w:val="a5"/>
      <w:framePr w:wrap="around" w:vAnchor="text" w:hAnchor="margin" w:xAlign="center" w:y="1"/>
      <w:ind w:right="360"/>
      <w:rPr>
        <w:rStyle w:val="a7"/>
      </w:rPr>
    </w:pPr>
  </w:p>
  <w:p w:rsidR="00F21CF9" w:rsidRPr="00F60604" w:rsidRDefault="00F21CF9" w:rsidP="00563C11">
    <w:pPr>
      <w:pStyle w:val="a5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D6" w:rsidRDefault="00D724D6">
      <w:r>
        <w:separator/>
      </w:r>
    </w:p>
  </w:footnote>
  <w:footnote w:type="continuationSeparator" w:id="1">
    <w:p w:rsidR="00D724D6" w:rsidRDefault="00D72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D4782"/>
    <w:rsid w:val="00000237"/>
    <w:rsid w:val="00001F54"/>
    <w:rsid w:val="00002174"/>
    <w:rsid w:val="00003627"/>
    <w:rsid w:val="000049F2"/>
    <w:rsid w:val="00005336"/>
    <w:rsid w:val="00010E3A"/>
    <w:rsid w:val="0001255A"/>
    <w:rsid w:val="00016213"/>
    <w:rsid w:val="00017FCE"/>
    <w:rsid w:val="00020157"/>
    <w:rsid w:val="00020AB8"/>
    <w:rsid w:val="000227F6"/>
    <w:rsid w:val="00022A4E"/>
    <w:rsid w:val="00023FD7"/>
    <w:rsid w:val="000247E9"/>
    <w:rsid w:val="00024C16"/>
    <w:rsid w:val="00025502"/>
    <w:rsid w:val="000262F0"/>
    <w:rsid w:val="0002670E"/>
    <w:rsid w:val="000276AC"/>
    <w:rsid w:val="000278F1"/>
    <w:rsid w:val="00030EC7"/>
    <w:rsid w:val="000316FD"/>
    <w:rsid w:val="000320AA"/>
    <w:rsid w:val="00033354"/>
    <w:rsid w:val="00035B22"/>
    <w:rsid w:val="00036045"/>
    <w:rsid w:val="00043556"/>
    <w:rsid w:val="0004373D"/>
    <w:rsid w:val="000442E7"/>
    <w:rsid w:val="00044904"/>
    <w:rsid w:val="0004569C"/>
    <w:rsid w:val="00045C2C"/>
    <w:rsid w:val="00051F4C"/>
    <w:rsid w:val="000521BE"/>
    <w:rsid w:val="0005609D"/>
    <w:rsid w:val="00065996"/>
    <w:rsid w:val="0006685E"/>
    <w:rsid w:val="00067D65"/>
    <w:rsid w:val="0007013B"/>
    <w:rsid w:val="00070EE6"/>
    <w:rsid w:val="00072D80"/>
    <w:rsid w:val="00073B06"/>
    <w:rsid w:val="00074C9F"/>
    <w:rsid w:val="00080558"/>
    <w:rsid w:val="00081254"/>
    <w:rsid w:val="000818A0"/>
    <w:rsid w:val="00083E34"/>
    <w:rsid w:val="00087C9E"/>
    <w:rsid w:val="00090013"/>
    <w:rsid w:val="00092C89"/>
    <w:rsid w:val="0009515F"/>
    <w:rsid w:val="0009641E"/>
    <w:rsid w:val="000A1458"/>
    <w:rsid w:val="000A1619"/>
    <w:rsid w:val="000A30A3"/>
    <w:rsid w:val="000A3D0F"/>
    <w:rsid w:val="000A48D4"/>
    <w:rsid w:val="000A4F7D"/>
    <w:rsid w:val="000A55E7"/>
    <w:rsid w:val="000A67E5"/>
    <w:rsid w:val="000B07E4"/>
    <w:rsid w:val="000B08FA"/>
    <w:rsid w:val="000B0E32"/>
    <w:rsid w:val="000B1718"/>
    <w:rsid w:val="000B1C3D"/>
    <w:rsid w:val="000B2A7A"/>
    <w:rsid w:val="000B579F"/>
    <w:rsid w:val="000B5867"/>
    <w:rsid w:val="000B7DE8"/>
    <w:rsid w:val="000C03C0"/>
    <w:rsid w:val="000C2441"/>
    <w:rsid w:val="000C255B"/>
    <w:rsid w:val="000C48E6"/>
    <w:rsid w:val="000C592B"/>
    <w:rsid w:val="000C7F28"/>
    <w:rsid w:val="000D1410"/>
    <w:rsid w:val="000D23D5"/>
    <w:rsid w:val="000D27AF"/>
    <w:rsid w:val="000D290A"/>
    <w:rsid w:val="000D6AB2"/>
    <w:rsid w:val="000E1334"/>
    <w:rsid w:val="000E1B04"/>
    <w:rsid w:val="000E29B6"/>
    <w:rsid w:val="000E7096"/>
    <w:rsid w:val="000F22A2"/>
    <w:rsid w:val="000F314A"/>
    <w:rsid w:val="000F6717"/>
    <w:rsid w:val="000F7258"/>
    <w:rsid w:val="000F79C1"/>
    <w:rsid w:val="0010057D"/>
    <w:rsid w:val="00100BDC"/>
    <w:rsid w:val="001021F4"/>
    <w:rsid w:val="00102E4B"/>
    <w:rsid w:val="00103431"/>
    <w:rsid w:val="0010508B"/>
    <w:rsid w:val="001104C6"/>
    <w:rsid w:val="00112749"/>
    <w:rsid w:val="00113288"/>
    <w:rsid w:val="00114A25"/>
    <w:rsid w:val="001161F4"/>
    <w:rsid w:val="00116B54"/>
    <w:rsid w:val="0012116F"/>
    <w:rsid w:val="00122AC6"/>
    <w:rsid w:val="0012394D"/>
    <w:rsid w:val="00123F45"/>
    <w:rsid w:val="0012553F"/>
    <w:rsid w:val="0012736C"/>
    <w:rsid w:val="00127D7C"/>
    <w:rsid w:val="0013096D"/>
    <w:rsid w:val="00130B9E"/>
    <w:rsid w:val="00130CA6"/>
    <w:rsid w:val="001310DA"/>
    <w:rsid w:val="001316F5"/>
    <w:rsid w:val="00132A2D"/>
    <w:rsid w:val="00134FF4"/>
    <w:rsid w:val="00141546"/>
    <w:rsid w:val="001420EF"/>
    <w:rsid w:val="001438F0"/>
    <w:rsid w:val="00145B14"/>
    <w:rsid w:val="00150929"/>
    <w:rsid w:val="00157CCB"/>
    <w:rsid w:val="0016316A"/>
    <w:rsid w:val="00163F54"/>
    <w:rsid w:val="001642F8"/>
    <w:rsid w:val="00165097"/>
    <w:rsid w:val="0016523E"/>
    <w:rsid w:val="00166AAF"/>
    <w:rsid w:val="00167DE2"/>
    <w:rsid w:val="00170144"/>
    <w:rsid w:val="00171483"/>
    <w:rsid w:val="001754E9"/>
    <w:rsid w:val="00175D09"/>
    <w:rsid w:val="00176951"/>
    <w:rsid w:val="00180256"/>
    <w:rsid w:val="00184A4A"/>
    <w:rsid w:val="00184C7E"/>
    <w:rsid w:val="001851C4"/>
    <w:rsid w:val="00185B12"/>
    <w:rsid w:val="00190667"/>
    <w:rsid w:val="00190822"/>
    <w:rsid w:val="00192474"/>
    <w:rsid w:val="00192D03"/>
    <w:rsid w:val="00195351"/>
    <w:rsid w:val="00196EEB"/>
    <w:rsid w:val="0019740C"/>
    <w:rsid w:val="001A0738"/>
    <w:rsid w:val="001A5DBD"/>
    <w:rsid w:val="001B071B"/>
    <w:rsid w:val="001B13C9"/>
    <w:rsid w:val="001B18C7"/>
    <w:rsid w:val="001B367E"/>
    <w:rsid w:val="001B3D49"/>
    <w:rsid w:val="001B5F1A"/>
    <w:rsid w:val="001C1AD1"/>
    <w:rsid w:val="001C29B5"/>
    <w:rsid w:val="001C5CB5"/>
    <w:rsid w:val="001C6408"/>
    <w:rsid w:val="001C7C30"/>
    <w:rsid w:val="001C7FA8"/>
    <w:rsid w:val="001D0F78"/>
    <w:rsid w:val="001D2621"/>
    <w:rsid w:val="001D32E3"/>
    <w:rsid w:val="001D40B7"/>
    <w:rsid w:val="001D5F69"/>
    <w:rsid w:val="001D618F"/>
    <w:rsid w:val="001E1531"/>
    <w:rsid w:val="001E268D"/>
    <w:rsid w:val="001E3D29"/>
    <w:rsid w:val="001E4626"/>
    <w:rsid w:val="001F14F2"/>
    <w:rsid w:val="001F295C"/>
    <w:rsid w:val="001F2EB9"/>
    <w:rsid w:val="001F2F74"/>
    <w:rsid w:val="001F4E84"/>
    <w:rsid w:val="001F51DF"/>
    <w:rsid w:val="001F7B8F"/>
    <w:rsid w:val="00204800"/>
    <w:rsid w:val="00204BCD"/>
    <w:rsid w:val="002065D4"/>
    <w:rsid w:val="00211FE0"/>
    <w:rsid w:val="00212618"/>
    <w:rsid w:val="00212A7B"/>
    <w:rsid w:val="00212BC1"/>
    <w:rsid w:val="0021414A"/>
    <w:rsid w:val="002176D4"/>
    <w:rsid w:val="002178B3"/>
    <w:rsid w:val="00217E86"/>
    <w:rsid w:val="00222E2E"/>
    <w:rsid w:val="002233E7"/>
    <w:rsid w:val="002253BF"/>
    <w:rsid w:val="00225BE8"/>
    <w:rsid w:val="00227EE6"/>
    <w:rsid w:val="002306E6"/>
    <w:rsid w:val="002308CB"/>
    <w:rsid w:val="00230972"/>
    <w:rsid w:val="00230E94"/>
    <w:rsid w:val="00231697"/>
    <w:rsid w:val="002338C0"/>
    <w:rsid w:val="00233CE6"/>
    <w:rsid w:val="00236F27"/>
    <w:rsid w:val="00240667"/>
    <w:rsid w:val="0024177C"/>
    <w:rsid w:val="002422DA"/>
    <w:rsid w:val="002425B5"/>
    <w:rsid w:val="002428CE"/>
    <w:rsid w:val="002432CF"/>
    <w:rsid w:val="00243BCF"/>
    <w:rsid w:val="002500C7"/>
    <w:rsid w:val="0025496E"/>
    <w:rsid w:val="00260D9A"/>
    <w:rsid w:val="00261C96"/>
    <w:rsid w:val="00261D23"/>
    <w:rsid w:val="00262581"/>
    <w:rsid w:val="00263B37"/>
    <w:rsid w:val="002643F1"/>
    <w:rsid w:val="0026443B"/>
    <w:rsid w:val="00264C65"/>
    <w:rsid w:val="00265843"/>
    <w:rsid w:val="0026650A"/>
    <w:rsid w:val="002729AB"/>
    <w:rsid w:val="002749B6"/>
    <w:rsid w:val="00275271"/>
    <w:rsid w:val="0027530E"/>
    <w:rsid w:val="00275795"/>
    <w:rsid w:val="00281948"/>
    <w:rsid w:val="00283044"/>
    <w:rsid w:val="00284FF4"/>
    <w:rsid w:val="0028635C"/>
    <w:rsid w:val="00291A26"/>
    <w:rsid w:val="00291FFC"/>
    <w:rsid w:val="00292C9D"/>
    <w:rsid w:val="00292DC1"/>
    <w:rsid w:val="00295AFC"/>
    <w:rsid w:val="0029752F"/>
    <w:rsid w:val="002A3146"/>
    <w:rsid w:val="002A3189"/>
    <w:rsid w:val="002A73EE"/>
    <w:rsid w:val="002B1188"/>
    <w:rsid w:val="002B1385"/>
    <w:rsid w:val="002B15CF"/>
    <w:rsid w:val="002B36B3"/>
    <w:rsid w:val="002B40A8"/>
    <w:rsid w:val="002B4336"/>
    <w:rsid w:val="002B5278"/>
    <w:rsid w:val="002B5732"/>
    <w:rsid w:val="002B76FD"/>
    <w:rsid w:val="002C2B31"/>
    <w:rsid w:val="002C2B68"/>
    <w:rsid w:val="002C32E8"/>
    <w:rsid w:val="002C4A5E"/>
    <w:rsid w:val="002C6660"/>
    <w:rsid w:val="002C6AC5"/>
    <w:rsid w:val="002D0A92"/>
    <w:rsid w:val="002D0E3A"/>
    <w:rsid w:val="002D1217"/>
    <w:rsid w:val="002D2DBB"/>
    <w:rsid w:val="002D348F"/>
    <w:rsid w:val="002D40F0"/>
    <w:rsid w:val="002D63AF"/>
    <w:rsid w:val="002E0204"/>
    <w:rsid w:val="002E0776"/>
    <w:rsid w:val="002E0DC3"/>
    <w:rsid w:val="002E1623"/>
    <w:rsid w:val="002E1BAB"/>
    <w:rsid w:val="002E27CC"/>
    <w:rsid w:val="002F0076"/>
    <w:rsid w:val="002F00F9"/>
    <w:rsid w:val="002F0FC4"/>
    <w:rsid w:val="002F2CE9"/>
    <w:rsid w:val="002F4A09"/>
    <w:rsid w:val="002F55E7"/>
    <w:rsid w:val="002F5623"/>
    <w:rsid w:val="00302DA2"/>
    <w:rsid w:val="0030306A"/>
    <w:rsid w:val="00307D2A"/>
    <w:rsid w:val="00311C2A"/>
    <w:rsid w:val="00313029"/>
    <w:rsid w:val="0031360C"/>
    <w:rsid w:val="00313EC3"/>
    <w:rsid w:val="003147F7"/>
    <w:rsid w:val="00315D5B"/>
    <w:rsid w:val="00316970"/>
    <w:rsid w:val="0032092E"/>
    <w:rsid w:val="00321801"/>
    <w:rsid w:val="003224C7"/>
    <w:rsid w:val="0032274C"/>
    <w:rsid w:val="0032465C"/>
    <w:rsid w:val="003279DA"/>
    <w:rsid w:val="00327C94"/>
    <w:rsid w:val="00332806"/>
    <w:rsid w:val="003328AD"/>
    <w:rsid w:val="00333FF4"/>
    <w:rsid w:val="00335013"/>
    <w:rsid w:val="00337C84"/>
    <w:rsid w:val="003419D8"/>
    <w:rsid w:val="0034377F"/>
    <w:rsid w:val="003444EE"/>
    <w:rsid w:val="003502C9"/>
    <w:rsid w:val="003505BE"/>
    <w:rsid w:val="003510C9"/>
    <w:rsid w:val="0035112B"/>
    <w:rsid w:val="00351646"/>
    <w:rsid w:val="00352798"/>
    <w:rsid w:val="00352F42"/>
    <w:rsid w:val="00353298"/>
    <w:rsid w:val="00355568"/>
    <w:rsid w:val="00355CE6"/>
    <w:rsid w:val="00356B94"/>
    <w:rsid w:val="00357CC7"/>
    <w:rsid w:val="0036084D"/>
    <w:rsid w:val="003612CD"/>
    <w:rsid w:val="00361C57"/>
    <w:rsid w:val="0036312D"/>
    <w:rsid w:val="0036471D"/>
    <w:rsid w:val="00364D88"/>
    <w:rsid w:val="00365228"/>
    <w:rsid w:val="00365BBD"/>
    <w:rsid w:val="00366630"/>
    <w:rsid w:val="0036698C"/>
    <w:rsid w:val="00366C24"/>
    <w:rsid w:val="00367409"/>
    <w:rsid w:val="003679D9"/>
    <w:rsid w:val="00370EFA"/>
    <w:rsid w:val="00373FF6"/>
    <w:rsid w:val="00377FCE"/>
    <w:rsid w:val="00380E9C"/>
    <w:rsid w:val="003832EE"/>
    <w:rsid w:val="003835C0"/>
    <w:rsid w:val="003838B9"/>
    <w:rsid w:val="003848B1"/>
    <w:rsid w:val="0038521F"/>
    <w:rsid w:val="00385509"/>
    <w:rsid w:val="00390B8C"/>
    <w:rsid w:val="003922DE"/>
    <w:rsid w:val="00392869"/>
    <w:rsid w:val="00392A12"/>
    <w:rsid w:val="00395667"/>
    <w:rsid w:val="00395C96"/>
    <w:rsid w:val="0039644B"/>
    <w:rsid w:val="003967B9"/>
    <w:rsid w:val="00397145"/>
    <w:rsid w:val="003971C6"/>
    <w:rsid w:val="003A0B63"/>
    <w:rsid w:val="003A1D62"/>
    <w:rsid w:val="003A384F"/>
    <w:rsid w:val="003A6C6D"/>
    <w:rsid w:val="003A767D"/>
    <w:rsid w:val="003B03B6"/>
    <w:rsid w:val="003B1D32"/>
    <w:rsid w:val="003B2ED1"/>
    <w:rsid w:val="003B3342"/>
    <w:rsid w:val="003B3584"/>
    <w:rsid w:val="003B3EB6"/>
    <w:rsid w:val="003B46B7"/>
    <w:rsid w:val="003B571A"/>
    <w:rsid w:val="003B7A05"/>
    <w:rsid w:val="003C09D7"/>
    <w:rsid w:val="003C0B5F"/>
    <w:rsid w:val="003C1374"/>
    <w:rsid w:val="003C1A12"/>
    <w:rsid w:val="003C3406"/>
    <w:rsid w:val="003C6C83"/>
    <w:rsid w:val="003C6FA3"/>
    <w:rsid w:val="003C7B43"/>
    <w:rsid w:val="003D0747"/>
    <w:rsid w:val="003D2C55"/>
    <w:rsid w:val="003D580F"/>
    <w:rsid w:val="003E0DDD"/>
    <w:rsid w:val="003E1C7C"/>
    <w:rsid w:val="003E33FC"/>
    <w:rsid w:val="003E39C2"/>
    <w:rsid w:val="003E3CC2"/>
    <w:rsid w:val="003E3FAC"/>
    <w:rsid w:val="003E4110"/>
    <w:rsid w:val="003E4D99"/>
    <w:rsid w:val="003E5719"/>
    <w:rsid w:val="003E5799"/>
    <w:rsid w:val="003E5DA6"/>
    <w:rsid w:val="003E6408"/>
    <w:rsid w:val="003E6B0A"/>
    <w:rsid w:val="003F096F"/>
    <w:rsid w:val="003F168C"/>
    <w:rsid w:val="003F1B25"/>
    <w:rsid w:val="003F24A8"/>
    <w:rsid w:val="003F3CC0"/>
    <w:rsid w:val="003F4D44"/>
    <w:rsid w:val="003F789A"/>
    <w:rsid w:val="00400960"/>
    <w:rsid w:val="00401918"/>
    <w:rsid w:val="0040271F"/>
    <w:rsid w:val="00402ED9"/>
    <w:rsid w:val="00403307"/>
    <w:rsid w:val="00406247"/>
    <w:rsid w:val="00413064"/>
    <w:rsid w:val="00413992"/>
    <w:rsid w:val="004153BE"/>
    <w:rsid w:val="004160A8"/>
    <w:rsid w:val="0042021C"/>
    <w:rsid w:val="004206F7"/>
    <w:rsid w:val="0042285E"/>
    <w:rsid w:val="00424E3E"/>
    <w:rsid w:val="00425305"/>
    <w:rsid w:val="0042772C"/>
    <w:rsid w:val="004304CE"/>
    <w:rsid w:val="00431290"/>
    <w:rsid w:val="00432BAD"/>
    <w:rsid w:val="004354D3"/>
    <w:rsid w:val="00437A72"/>
    <w:rsid w:val="00441165"/>
    <w:rsid w:val="00441AF9"/>
    <w:rsid w:val="0044247A"/>
    <w:rsid w:val="0044303E"/>
    <w:rsid w:val="00443097"/>
    <w:rsid w:val="00443ACF"/>
    <w:rsid w:val="00445CE0"/>
    <w:rsid w:val="00446B59"/>
    <w:rsid w:val="0044731C"/>
    <w:rsid w:val="004504C9"/>
    <w:rsid w:val="00454FB1"/>
    <w:rsid w:val="004572FD"/>
    <w:rsid w:val="00460AA3"/>
    <w:rsid w:val="00460C05"/>
    <w:rsid w:val="00462E04"/>
    <w:rsid w:val="0046345B"/>
    <w:rsid w:val="00464093"/>
    <w:rsid w:val="00464249"/>
    <w:rsid w:val="0046427B"/>
    <w:rsid w:val="004647E4"/>
    <w:rsid w:val="00465B1F"/>
    <w:rsid w:val="00467E44"/>
    <w:rsid w:val="004713A5"/>
    <w:rsid w:val="00472907"/>
    <w:rsid w:val="00473820"/>
    <w:rsid w:val="0047415A"/>
    <w:rsid w:val="0047448F"/>
    <w:rsid w:val="00474B73"/>
    <w:rsid w:val="00474CB6"/>
    <w:rsid w:val="00475314"/>
    <w:rsid w:val="00475ECC"/>
    <w:rsid w:val="0047675C"/>
    <w:rsid w:val="00482CBA"/>
    <w:rsid w:val="004851A3"/>
    <w:rsid w:val="00485285"/>
    <w:rsid w:val="00485C5E"/>
    <w:rsid w:val="00487A49"/>
    <w:rsid w:val="0049070E"/>
    <w:rsid w:val="00490B44"/>
    <w:rsid w:val="00493027"/>
    <w:rsid w:val="00493072"/>
    <w:rsid w:val="0049412D"/>
    <w:rsid w:val="00494823"/>
    <w:rsid w:val="004A145E"/>
    <w:rsid w:val="004A17D4"/>
    <w:rsid w:val="004A441B"/>
    <w:rsid w:val="004A47E8"/>
    <w:rsid w:val="004A4B01"/>
    <w:rsid w:val="004A4C78"/>
    <w:rsid w:val="004A5919"/>
    <w:rsid w:val="004A77CE"/>
    <w:rsid w:val="004B0D72"/>
    <w:rsid w:val="004B3B74"/>
    <w:rsid w:val="004B40C7"/>
    <w:rsid w:val="004B4355"/>
    <w:rsid w:val="004B4F76"/>
    <w:rsid w:val="004B7797"/>
    <w:rsid w:val="004C213F"/>
    <w:rsid w:val="004C4DD5"/>
    <w:rsid w:val="004C5560"/>
    <w:rsid w:val="004C61AC"/>
    <w:rsid w:val="004C6B02"/>
    <w:rsid w:val="004D0B5A"/>
    <w:rsid w:val="004D1F52"/>
    <w:rsid w:val="004D41BC"/>
    <w:rsid w:val="004D526E"/>
    <w:rsid w:val="004E1724"/>
    <w:rsid w:val="004E5FC0"/>
    <w:rsid w:val="004E6344"/>
    <w:rsid w:val="004E755A"/>
    <w:rsid w:val="004E7E19"/>
    <w:rsid w:val="004F0261"/>
    <w:rsid w:val="004F07CC"/>
    <w:rsid w:val="004F0B56"/>
    <w:rsid w:val="004F16F8"/>
    <w:rsid w:val="004F2008"/>
    <w:rsid w:val="004F2DC0"/>
    <w:rsid w:val="004F3C80"/>
    <w:rsid w:val="004F403F"/>
    <w:rsid w:val="004F4A55"/>
    <w:rsid w:val="00500090"/>
    <w:rsid w:val="00500601"/>
    <w:rsid w:val="005042E0"/>
    <w:rsid w:val="00506F8E"/>
    <w:rsid w:val="0050737B"/>
    <w:rsid w:val="0051024C"/>
    <w:rsid w:val="0051060E"/>
    <w:rsid w:val="00511993"/>
    <w:rsid w:val="00511CB3"/>
    <w:rsid w:val="0051306F"/>
    <w:rsid w:val="005131CB"/>
    <w:rsid w:val="00514C72"/>
    <w:rsid w:val="0051676D"/>
    <w:rsid w:val="00517527"/>
    <w:rsid w:val="00517A8C"/>
    <w:rsid w:val="00524004"/>
    <w:rsid w:val="00524ADC"/>
    <w:rsid w:val="00524F7F"/>
    <w:rsid w:val="00525CEF"/>
    <w:rsid w:val="00526469"/>
    <w:rsid w:val="005278E0"/>
    <w:rsid w:val="00527F2A"/>
    <w:rsid w:val="00531004"/>
    <w:rsid w:val="00531269"/>
    <w:rsid w:val="0053311C"/>
    <w:rsid w:val="005332B5"/>
    <w:rsid w:val="00534923"/>
    <w:rsid w:val="00535136"/>
    <w:rsid w:val="00536F2D"/>
    <w:rsid w:val="00541D20"/>
    <w:rsid w:val="005446FE"/>
    <w:rsid w:val="00544A72"/>
    <w:rsid w:val="00544BB7"/>
    <w:rsid w:val="005450BA"/>
    <w:rsid w:val="00551292"/>
    <w:rsid w:val="00553762"/>
    <w:rsid w:val="0055511F"/>
    <w:rsid w:val="00557354"/>
    <w:rsid w:val="00557D6C"/>
    <w:rsid w:val="005623AB"/>
    <w:rsid w:val="005623EB"/>
    <w:rsid w:val="00562C81"/>
    <w:rsid w:val="00563C11"/>
    <w:rsid w:val="00564542"/>
    <w:rsid w:val="005668F9"/>
    <w:rsid w:val="005705CF"/>
    <w:rsid w:val="005726E6"/>
    <w:rsid w:val="005744B3"/>
    <w:rsid w:val="00577285"/>
    <w:rsid w:val="00581DA2"/>
    <w:rsid w:val="00581F8A"/>
    <w:rsid w:val="00582318"/>
    <w:rsid w:val="00582B32"/>
    <w:rsid w:val="00591C70"/>
    <w:rsid w:val="005952E6"/>
    <w:rsid w:val="00595EB3"/>
    <w:rsid w:val="00596656"/>
    <w:rsid w:val="00597C4B"/>
    <w:rsid w:val="005A437D"/>
    <w:rsid w:val="005A508B"/>
    <w:rsid w:val="005A5A88"/>
    <w:rsid w:val="005A6222"/>
    <w:rsid w:val="005A7212"/>
    <w:rsid w:val="005B136E"/>
    <w:rsid w:val="005B3444"/>
    <w:rsid w:val="005B397E"/>
    <w:rsid w:val="005B5CD7"/>
    <w:rsid w:val="005B6035"/>
    <w:rsid w:val="005B7BE6"/>
    <w:rsid w:val="005C074A"/>
    <w:rsid w:val="005C1BC9"/>
    <w:rsid w:val="005C2271"/>
    <w:rsid w:val="005C24F3"/>
    <w:rsid w:val="005C3610"/>
    <w:rsid w:val="005C5228"/>
    <w:rsid w:val="005C5B27"/>
    <w:rsid w:val="005C5E7B"/>
    <w:rsid w:val="005D1B83"/>
    <w:rsid w:val="005D34FA"/>
    <w:rsid w:val="005D38B6"/>
    <w:rsid w:val="005D45A9"/>
    <w:rsid w:val="005D5821"/>
    <w:rsid w:val="005D5AB2"/>
    <w:rsid w:val="005D6166"/>
    <w:rsid w:val="005E0DE9"/>
    <w:rsid w:val="005E273A"/>
    <w:rsid w:val="005E4AF0"/>
    <w:rsid w:val="005E51F2"/>
    <w:rsid w:val="005E5CA8"/>
    <w:rsid w:val="005E7462"/>
    <w:rsid w:val="005F0059"/>
    <w:rsid w:val="005F0949"/>
    <w:rsid w:val="005F11E2"/>
    <w:rsid w:val="005F5672"/>
    <w:rsid w:val="005F7F7B"/>
    <w:rsid w:val="0060003A"/>
    <w:rsid w:val="00600293"/>
    <w:rsid w:val="00601706"/>
    <w:rsid w:val="00604333"/>
    <w:rsid w:val="006048EF"/>
    <w:rsid w:val="006065B4"/>
    <w:rsid w:val="00606850"/>
    <w:rsid w:val="00607390"/>
    <w:rsid w:val="006105E9"/>
    <w:rsid w:val="00621DF6"/>
    <w:rsid w:val="00623964"/>
    <w:rsid w:val="006251AB"/>
    <w:rsid w:val="006261AE"/>
    <w:rsid w:val="00626FF2"/>
    <w:rsid w:val="00627A32"/>
    <w:rsid w:val="00632BEE"/>
    <w:rsid w:val="00633339"/>
    <w:rsid w:val="00633927"/>
    <w:rsid w:val="0063420D"/>
    <w:rsid w:val="00635F35"/>
    <w:rsid w:val="0063782D"/>
    <w:rsid w:val="00640BA6"/>
    <w:rsid w:val="00640F87"/>
    <w:rsid w:val="00641391"/>
    <w:rsid w:val="00641B5A"/>
    <w:rsid w:val="00644ED0"/>
    <w:rsid w:val="006459AC"/>
    <w:rsid w:val="00645C6A"/>
    <w:rsid w:val="006462B9"/>
    <w:rsid w:val="00650C6F"/>
    <w:rsid w:val="00652606"/>
    <w:rsid w:val="00652B36"/>
    <w:rsid w:val="00653205"/>
    <w:rsid w:val="00653FE3"/>
    <w:rsid w:val="00654DC2"/>
    <w:rsid w:val="0065502E"/>
    <w:rsid w:val="00657FC6"/>
    <w:rsid w:val="006604DF"/>
    <w:rsid w:val="00661A60"/>
    <w:rsid w:val="0066329F"/>
    <w:rsid w:val="00665371"/>
    <w:rsid w:val="006704E4"/>
    <w:rsid w:val="00672300"/>
    <w:rsid w:val="0067598B"/>
    <w:rsid w:val="00675BCC"/>
    <w:rsid w:val="00677CE9"/>
    <w:rsid w:val="00680648"/>
    <w:rsid w:val="00682292"/>
    <w:rsid w:val="00682D83"/>
    <w:rsid w:val="00683119"/>
    <w:rsid w:val="006835A0"/>
    <w:rsid w:val="00684D58"/>
    <w:rsid w:val="00687633"/>
    <w:rsid w:val="006930D8"/>
    <w:rsid w:val="00693510"/>
    <w:rsid w:val="00693B89"/>
    <w:rsid w:val="00695B73"/>
    <w:rsid w:val="00696EC8"/>
    <w:rsid w:val="00697318"/>
    <w:rsid w:val="00697BB5"/>
    <w:rsid w:val="00697F7F"/>
    <w:rsid w:val="006A1758"/>
    <w:rsid w:val="006A23B3"/>
    <w:rsid w:val="006A6E2A"/>
    <w:rsid w:val="006A764F"/>
    <w:rsid w:val="006B23DC"/>
    <w:rsid w:val="006B29F3"/>
    <w:rsid w:val="006B37D6"/>
    <w:rsid w:val="006B3BEB"/>
    <w:rsid w:val="006B4853"/>
    <w:rsid w:val="006B5AEB"/>
    <w:rsid w:val="006B7727"/>
    <w:rsid w:val="006C1BA0"/>
    <w:rsid w:val="006C204C"/>
    <w:rsid w:val="006C58F3"/>
    <w:rsid w:val="006D0B7D"/>
    <w:rsid w:val="006D2BD4"/>
    <w:rsid w:val="006D60AD"/>
    <w:rsid w:val="006E0811"/>
    <w:rsid w:val="006E2DB5"/>
    <w:rsid w:val="006E6709"/>
    <w:rsid w:val="006E6A26"/>
    <w:rsid w:val="006F061A"/>
    <w:rsid w:val="006F2992"/>
    <w:rsid w:val="006F2A9E"/>
    <w:rsid w:val="006F34CF"/>
    <w:rsid w:val="006F5AF3"/>
    <w:rsid w:val="006F5BA6"/>
    <w:rsid w:val="006F633F"/>
    <w:rsid w:val="00701904"/>
    <w:rsid w:val="00701C60"/>
    <w:rsid w:val="007035A9"/>
    <w:rsid w:val="00707DF7"/>
    <w:rsid w:val="007112BA"/>
    <w:rsid w:val="00712A9B"/>
    <w:rsid w:val="00713A7C"/>
    <w:rsid w:val="00713D09"/>
    <w:rsid w:val="007145D1"/>
    <w:rsid w:val="00714B68"/>
    <w:rsid w:val="00715B0B"/>
    <w:rsid w:val="00716FAA"/>
    <w:rsid w:val="00717209"/>
    <w:rsid w:val="00723036"/>
    <w:rsid w:val="00725123"/>
    <w:rsid w:val="007320B4"/>
    <w:rsid w:val="007334F8"/>
    <w:rsid w:val="00734B38"/>
    <w:rsid w:val="0073587B"/>
    <w:rsid w:val="007363E0"/>
    <w:rsid w:val="007365DF"/>
    <w:rsid w:val="007402F9"/>
    <w:rsid w:val="00743015"/>
    <w:rsid w:val="00743310"/>
    <w:rsid w:val="00744EA6"/>
    <w:rsid w:val="00745109"/>
    <w:rsid w:val="00745CDD"/>
    <w:rsid w:val="00750748"/>
    <w:rsid w:val="0075232C"/>
    <w:rsid w:val="007527D8"/>
    <w:rsid w:val="007530D0"/>
    <w:rsid w:val="00755604"/>
    <w:rsid w:val="00757613"/>
    <w:rsid w:val="00757B88"/>
    <w:rsid w:val="00760276"/>
    <w:rsid w:val="007620D0"/>
    <w:rsid w:val="007626AC"/>
    <w:rsid w:val="007638E8"/>
    <w:rsid w:val="007641A7"/>
    <w:rsid w:val="007643C2"/>
    <w:rsid w:val="0076576F"/>
    <w:rsid w:val="007657A8"/>
    <w:rsid w:val="00770AB0"/>
    <w:rsid w:val="007763B4"/>
    <w:rsid w:val="00776AD3"/>
    <w:rsid w:val="00780C9F"/>
    <w:rsid w:val="007826DC"/>
    <w:rsid w:val="00783C9A"/>
    <w:rsid w:val="00786265"/>
    <w:rsid w:val="0079067E"/>
    <w:rsid w:val="007918AA"/>
    <w:rsid w:val="007929F6"/>
    <w:rsid w:val="00792AA5"/>
    <w:rsid w:val="007944DA"/>
    <w:rsid w:val="00794BAE"/>
    <w:rsid w:val="00794DB1"/>
    <w:rsid w:val="00796233"/>
    <w:rsid w:val="007963CF"/>
    <w:rsid w:val="007965F2"/>
    <w:rsid w:val="00797B88"/>
    <w:rsid w:val="007A07B6"/>
    <w:rsid w:val="007A1AC0"/>
    <w:rsid w:val="007A48EA"/>
    <w:rsid w:val="007A5694"/>
    <w:rsid w:val="007A66CF"/>
    <w:rsid w:val="007A742E"/>
    <w:rsid w:val="007B0E8B"/>
    <w:rsid w:val="007B2A0B"/>
    <w:rsid w:val="007B2CB8"/>
    <w:rsid w:val="007B3E8D"/>
    <w:rsid w:val="007B3F6E"/>
    <w:rsid w:val="007B62CC"/>
    <w:rsid w:val="007C050F"/>
    <w:rsid w:val="007C2E18"/>
    <w:rsid w:val="007C4C53"/>
    <w:rsid w:val="007C7394"/>
    <w:rsid w:val="007D0CB8"/>
    <w:rsid w:val="007D0ED5"/>
    <w:rsid w:val="007D2353"/>
    <w:rsid w:val="007D32C4"/>
    <w:rsid w:val="007D3BDE"/>
    <w:rsid w:val="007D4574"/>
    <w:rsid w:val="007D4782"/>
    <w:rsid w:val="007D47B0"/>
    <w:rsid w:val="007D4DB9"/>
    <w:rsid w:val="007D7190"/>
    <w:rsid w:val="007E2E3B"/>
    <w:rsid w:val="007E329B"/>
    <w:rsid w:val="007E41F8"/>
    <w:rsid w:val="007E5709"/>
    <w:rsid w:val="007F2676"/>
    <w:rsid w:val="007F26E8"/>
    <w:rsid w:val="007F47E0"/>
    <w:rsid w:val="007F533B"/>
    <w:rsid w:val="00800830"/>
    <w:rsid w:val="00800D2D"/>
    <w:rsid w:val="008103DA"/>
    <w:rsid w:val="00811EA7"/>
    <w:rsid w:val="00813E89"/>
    <w:rsid w:val="00814329"/>
    <w:rsid w:val="00823652"/>
    <w:rsid w:val="0082485D"/>
    <w:rsid w:val="00824955"/>
    <w:rsid w:val="008279C1"/>
    <w:rsid w:val="00830AEC"/>
    <w:rsid w:val="00830CDB"/>
    <w:rsid w:val="00831B27"/>
    <w:rsid w:val="00832636"/>
    <w:rsid w:val="0083552E"/>
    <w:rsid w:val="00835B68"/>
    <w:rsid w:val="008366BA"/>
    <w:rsid w:val="008406A4"/>
    <w:rsid w:val="00841696"/>
    <w:rsid w:val="00842177"/>
    <w:rsid w:val="008435A5"/>
    <w:rsid w:val="00843EBA"/>
    <w:rsid w:val="0084446F"/>
    <w:rsid w:val="0084512F"/>
    <w:rsid w:val="00846B4E"/>
    <w:rsid w:val="00847EF9"/>
    <w:rsid w:val="0085091A"/>
    <w:rsid w:val="008520EA"/>
    <w:rsid w:val="00854172"/>
    <w:rsid w:val="00854CA0"/>
    <w:rsid w:val="00855886"/>
    <w:rsid w:val="00855D36"/>
    <w:rsid w:val="00856AA0"/>
    <w:rsid w:val="00856F2F"/>
    <w:rsid w:val="00861457"/>
    <w:rsid w:val="00861D9C"/>
    <w:rsid w:val="0086331A"/>
    <w:rsid w:val="00864242"/>
    <w:rsid w:val="008642BA"/>
    <w:rsid w:val="00865AE0"/>
    <w:rsid w:val="008671F8"/>
    <w:rsid w:val="008672F0"/>
    <w:rsid w:val="00872764"/>
    <w:rsid w:val="00872A86"/>
    <w:rsid w:val="00872E20"/>
    <w:rsid w:val="00873619"/>
    <w:rsid w:val="00881888"/>
    <w:rsid w:val="008834A5"/>
    <w:rsid w:val="00884C9A"/>
    <w:rsid w:val="00884EE1"/>
    <w:rsid w:val="0088589D"/>
    <w:rsid w:val="00890889"/>
    <w:rsid w:val="00894088"/>
    <w:rsid w:val="00894E7B"/>
    <w:rsid w:val="008955A0"/>
    <w:rsid w:val="008979A3"/>
    <w:rsid w:val="008A0314"/>
    <w:rsid w:val="008A0334"/>
    <w:rsid w:val="008A1553"/>
    <w:rsid w:val="008A224F"/>
    <w:rsid w:val="008A4B88"/>
    <w:rsid w:val="008A7506"/>
    <w:rsid w:val="008B3044"/>
    <w:rsid w:val="008B4443"/>
    <w:rsid w:val="008B5C7D"/>
    <w:rsid w:val="008B5E92"/>
    <w:rsid w:val="008B6613"/>
    <w:rsid w:val="008B6B93"/>
    <w:rsid w:val="008B6EF3"/>
    <w:rsid w:val="008C0963"/>
    <w:rsid w:val="008C27CE"/>
    <w:rsid w:val="008C3B3C"/>
    <w:rsid w:val="008C5A64"/>
    <w:rsid w:val="008C7A5C"/>
    <w:rsid w:val="008D1815"/>
    <w:rsid w:val="008D1CCC"/>
    <w:rsid w:val="008D3757"/>
    <w:rsid w:val="008D5DA2"/>
    <w:rsid w:val="008D66E4"/>
    <w:rsid w:val="008D6A3A"/>
    <w:rsid w:val="008D79A1"/>
    <w:rsid w:val="008E0FE2"/>
    <w:rsid w:val="008E1DF1"/>
    <w:rsid w:val="008E2D4E"/>
    <w:rsid w:val="008E3989"/>
    <w:rsid w:val="008E46A1"/>
    <w:rsid w:val="008E56BF"/>
    <w:rsid w:val="008E5859"/>
    <w:rsid w:val="008E63D5"/>
    <w:rsid w:val="008F0C63"/>
    <w:rsid w:val="008F1DB5"/>
    <w:rsid w:val="008F7AD4"/>
    <w:rsid w:val="008F7E84"/>
    <w:rsid w:val="008F7F6E"/>
    <w:rsid w:val="00900422"/>
    <w:rsid w:val="0090451C"/>
    <w:rsid w:val="00904757"/>
    <w:rsid w:val="00904A40"/>
    <w:rsid w:val="009061DB"/>
    <w:rsid w:val="0090763B"/>
    <w:rsid w:val="009134C0"/>
    <w:rsid w:val="009178EC"/>
    <w:rsid w:val="00917AE8"/>
    <w:rsid w:val="00920718"/>
    <w:rsid w:val="00920AB9"/>
    <w:rsid w:val="009230FC"/>
    <w:rsid w:val="00923FD4"/>
    <w:rsid w:val="009249DC"/>
    <w:rsid w:val="00926098"/>
    <w:rsid w:val="00927343"/>
    <w:rsid w:val="00927B70"/>
    <w:rsid w:val="00930A71"/>
    <w:rsid w:val="00930E34"/>
    <w:rsid w:val="0093163B"/>
    <w:rsid w:val="00932389"/>
    <w:rsid w:val="0093389C"/>
    <w:rsid w:val="00943FE6"/>
    <w:rsid w:val="009456B2"/>
    <w:rsid w:val="0094572D"/>
    <w:rsid w:val="00946080"/>
    <w:rsid w:val="00947452"/>
    <w:rsid w:val="00947738"/>
    <w:rsid w:val="00947AD9"/>
    <w:rsid w:val="0095092E"/>
    <w:rsid w:val="00950C9A"/>
    <w:rsid w:val="00951260"/>
    <w:rsid w:val="009529D5"/>
    <w:rsid w:val="009560AA"/>
    <w:rsid w:val="0095633B"/>
    <w:rsid w:val="0095756F"/>
    <w:rsid w:val="00960C2B"/>
    <w:rsid w:val="009615AE"/>
    <w:rsid w:val="0096341F"/>
    <w:rsid w:val="00963F48"/>
    <w:rsid w:val="009702BC"/>
    <w:rsid w:val="0097379A"/>
    <w:rsid w:val="00975CBA"/>
    <w:rsid w:val="009775A7"/>
    <w:rsid w:val="00977DF7"/>
    <w:rsid w:val="009806BA"/>
    <w:rsid w:val="00980C8C"/>
    <w:rsid w:val="009822A3"/>
    <w:rsid w:val="00983656"/>
    <w:rsid w:val="00986010"/>
    <w:rsid w:val="00987E53"/>
    <w:rsid w:val="009918B2"/>
    <w:rsid w:val="00993064"/>
    <w:rsid w:val="009937D8"/>
    <w:rsid w:val="009937DC"/>
    <w:rsid w:val="0099394B"/>
    <w:rsid w:val="00996C54"/>
    <w:rsid w:val="009974F6"/>
    <w:rsid w:val="009A0306"/>
    <w:rsid w:val="009A1362"/>
    <w:rsid w:val="009A14C7"/>
    <w:rsid w:val="009A1B74"/>
    <w:rsid w:val="009A266A"/>
    <w:rsid w:val="009A3657"/>
    <w:rsid w:val="009A3CDB"/>
    <w:rsid w:val="009A436F"/>
    <w:rsid w:val="009A59A4"/>
    <w:rsid w:val="009A65DB"/>
    <w:rsid w:val="009A6634"/>
    <w:rsid w:val="009A7896"/>
    <w:rsid w:val="009A7C73"/>
    <w:rsid w:val="009B1046"/>
    <w:rsid w:val="009B31D0"/>
    <w:rsid w:val="009B339B"/>
    <w:rsid w:val="009B74D5"/>
    <w:rsid w:val="009B792B"/>
    <w:rsid w:val="009C1455"/>
    <w:rsid w:val="009C2BBA"/>
    <w:rsid w:val="009C3DFC"/>
    <w:rsid w:val="009C3EB4"/>
    <w:rsid w:val="009C567D"/>
    <w:rsid w:val="009C7232"/>
    <w:rsid w:val="009D2092"/>
    <w:rsid w:val="009D3CD1"/>
    <w:rsid w:val="009D43D0"/>
    <w:rsid w:val="009D55EF"/>
    <w:rsid w:val="009E01C1"/>
    <w:rsid w:val="009E04AA"/>
    <w:rsid w:val="009E4521"/>
    <w:rsid w:val="009E491A"/>
    <w:rsid w:val="009E6488"/>
    <w:rsid w:val="009E78C7"/>
    <w:rsid w:val="009F1BBC"/>
    <w:rsid w:val="009F211A"/>
    <w:rsid w:val="009F4E6B"/>
    <w:rsid w:val="009F68EE"/>
    <w:rsid w:val="009F6A17"/>
    <w:rsid w:val="009F79D7"/>
    <w:rsid w:val="00A01D1A"/>
    <w:rsid w:val="00A0747C"/>
    <w:rsid w:val="00A10820"/>
    <w:rsid w:val="00A1281C"/>
    <w:rsid w:val="00A13B10"/>
    <w:rsid w:val="00A149F6"/>
    <w:rsid w:val="00A15F28"/>
    <w:rsid w:val="00A162D5"/>
    <w:rsid w:val="00A21ECD"/>
    <w:rsid w:val="00A2206B"/>
    <w:rsid w:val="00A233F9"/>
    <w:rsid w:val="00A24DED"/>
    <w:rsid w:val="00A25ADE"/>
    <w:rsid w:val="00A25C5C"/>
    <w:rsid w:val="00A27442"/>
    <w:rsid w:val="00A27B58"/>
    <w:rsid w:val="00A32D9E"/>
    <w:rsid w:val="00A33FB2"/>
    <w:rsid w:val="00A341D5"/>
    <w:rsid w:val="00A34880"/>
    <w:rsid w:val="00A35B97"/>
    <w:rsid w:val="00A36B12"/>
    <w:rsid w:val="00A37707"/>
    <w:rsid w:val="00A403AC"/>
    <w:rsid w:val="00A42194"/>
    <w:rsid w:val="00A4266A"/>
    <w:rsid w:val="00A434A4"/>
    <w:rsid w:val="00A45399"/>
    <w:rsid w:val="00A45FAF"/>
    <w:rsid w:val="00A502B9"/>
    <w:rsid w:val="00A5045C"/>
    <w:rsid w:val="00A54C80"/>
    <w:rsid w:val="00A56D79"/>
    <w:rsid w:val="00A56E91"/>
    <w:rsid w:val="00A57EE3"/>
    <w:rsid w:val="00A61B28"/>
    <w:rsid w:val="00A670C6"/>
    <w:rsid w:val="00A706D5"/>
    <w:rsid w:val="00A70DEF"/>
    <w:rsid w:val="00A73EE9"/>
    <w:rsid w:val="00A7654A"/>
    <w:rsid w:val="00A804FD"/>
    <w:rsid w:val="00A816F1"/>
    <w:rsid w:val="00A82944"/>
    <w:rsid w:val="00A839DF"/>
    <w:rsid w:val="00A87BB9"/>
    <w:rsid w:val="00A9158D"/>
    <w:rsid w:val="00A93005"/>
    <w:rsid w:val="00A93B88"/>
    <w:rsid w:val="00A93E0A"/>
    <w:rsid w:val="00A95352"/>
    <w:rsid w:val="00A9569A"/>
    <w:rsid w:val="00A96E4E"/>
    <w:rsid w:val="00A96F18"/>
    <w:rsid w:val="00A9707A"/>
    <w:rsid w:val="00A97479"/>
    <w:rsid w:val="00A97CC4"/>
    <w:rsid w:val="00AA0DE1"/>
    <w:rsid w:val="00AA152E"/>
    <w:rsid w:val="00AA1D18"/>
    <w:rsid w:val="00AA1DFE"/>
    <w:rsid w:val="00AA21DA"/>
    <w:rsid w:val="00AA2330"/>
    <w:rsid w:val="00AA4055"/>
    <w:rsid w:val="00AA44EA"/>
    <w:rsid w:val="00AA4B51"/>
    <w:rsid w:val="00AA6C18"/>
    <w:rsid w:val="00AA7399"/>
    <w:rsid w:val="00AB02AB"/>
    <w:rsid w:val="00AB094D"/>
    <w:rsid w:val="00AB3083"/>
    <w:rsid w:val="00AC08EA"/>
    <w:rsid w:val="00AC1D73"/>
    <w:rsid w:val="00AC3A3E"/>
    <w:rsid w:val="00AC4D6E"/>
    <w:rsid w:val="00AC7607"/>
    <w:rsid w:val="00AD0A82"/>
    <w:rsid w:val="00AD468A"/>
    <w:rsid w:val="00AD6505"/>
    <w:rsid w:val="00AE04FC"/>
    <w:rsid w:val="00AE06D9"/>
    <w:rsid w:val="00AE4B84"/>
    <w:rsid w:val="00AE4BB3"/>
    <w:rsid w:val="00AE5128"/>
    <w:rsid w:val="00AE52CE"/>
    <w:rsid w:val="00AE5534"/>
    <w:rsid w:val="00AE60BF"/>
    <w:rsid w:val="00AE6B0F"/>
    <w:rsid w:val="00AF0916"/>
    <w:rsid w:val="00AF12A1"/>
    <w:rsid w:val="00AF12C8"/>
    <w:rsid w:val="00AF16BD"/>
    <w:rsid w:val="00AF2567"/>
    <w:rsid w:val="00AF3054"/>
    <w:rsid w:val="00AF73FE"/>
    <w:rsid w:val="00AF74B2"/>
    <w:rsid w:val="00B0201B"/>
    <w:rsid w:val="00B027AA"/>
    <w:rsid w:val="00B02F2C"/>
    <w:rsid w:val="00B030A1"/>
    <w:rsid w:val="00B03267"/>
    <w:rsid w:val="00B041DA"/>
    <w:rsid w:val="00B047AA"/>
    <w:rsid w:val="00B0495D"/>
    <w:rsid w:val="00B04EF9"/>
    <w:rsid w:val="00B0599E"/>
    <w:rsid w:val="00B059D3"/>
    <w:rsid w:val="00B07C78"/>
    <w:rsid w:val="00B12532"/>
    <w:rsid w:val="00B1283B"/>
    <w:rsid w:val="00B12F17"/>
    <w:rsid w:val="00B130A9"/>
    <w:rsid w:val="00B15AFA"/>
    <w:rsid w:val="00B16732"/>
    <w:rsid w:val="00B16B02"/>
    <w:rsid w:val="00B16D63"/>
    <w:rsid w:val="00B17270"/>
    <w:rsid w:val="00B17515"/>
    <w:rsid w:val="00B17BBF"/>
    <w:rsid w:val="00B25623"/>
    <w:rsid w:val="00B2648F"/>
    <w:rsid w:val="00B27055"/>
    <w:rsid w:val="00B300E3"/>
    <w:rsid w:val="00B316FE"/>
    <w:rsid w:val="00B32B09"/>
    <w:rsid w:val="00B34C50"/>
    <w:rsid w:val="00B363E3"/>
    <w:rsid w:val="00B37A9C"/>
    <w:rsid w:val="00B40638"/>
    <w:rsid w:val="00B41E4E"/>
    <w:rsid w:val="00B429E5"/>
    <w:rsid w:val="00B43632"/>
    <w:rsid w:val="00B44BC1"/>
    <w:rsid w:val="00B44F3D"/>
    <w:rsid w:val="00B4577B"/>
    <w:rsid w:val="00B459F8"/>
    <w:rsid w:val="00B45D9B"/>
    <w:rsid w:val="00B50513"/>
    <w:rsid w:val="00B50DB5"/>
    <w:rsid w:val="00B52280"/>
    <w:rsid w:val="00B52DEF"/>
    <w:rsid w:val="00B5387A"/>
    <w:rsid w:val="00B53A92"/>
    <w:rsid w:val="00B53D34"/>
    <w:rsid w:val="00B5506F"/>
    <w:rsid w:val="00B560A8"/>
    <w:rsid w:val="00B56108"/>
    <w:rsid w:val="00B56501"/>
    <w:rsid w:val="00B60784"/>
    <w:rsid w:val="00B60788"/>
    <w:rsid w:val="00B607CB"/>
    <w:rsid w:val="00B67F4D"/>
    <w:rsid w:val="00B7001D"/>
    <w:rsid w:val="00B702F0"/>
    <w:rsid w:val="00B70FD4"/>
    <w:rsid w:val="00B71986"/>
    <w:rsid w:val="00B71AE1"/>
    <w:rsid w:val="00B726DA"/>
    <w:rsid w:val="00B7281A"/>
    <w:rsid w:val="00B76EF1"/>
    <w:rsid w:val="00B8188C"/>
    <w:rsid w:val="00B83267"/>
    <w:rsid w:val="00B844CD"/>
    <w:rsid w:val="00B916A2"/>
    <w:rsid w:val="00B931C4"/>
    <w:rsid w:val="00BA219D"/>
    <w:rsid w:val="00BA4E90"/>
    <w:rsid w:val="00BA4FC8"/>
    <w:rsid w:val="00BA61F8"/>
    <w:rsid w:val="00BA65A8"/>
    <w:rsid w:val="00BA6964"/>
    <w:rsid w:val="00BA7D51"/>
    <w:rsid w:val="00BB0950"/>
    <w:rsid w:val="00BB1D20"/>
    <w:rsid w:val="00BB417C"/>
    <w:rsid w:val="00BB45BB"/>
    <w:rsid w:val="00BB4C15"/>
    <w:rsid w:val="00BB51EA"/>
    <w:rsid w:val="00BB5A5E"/>
    <w:rsid w:val="00BB60AD"/>
    <w:rsid w:val="00BB61EF"/>
    <w:rsid w:val="00BB661B"/>
    <w:rsid w:val="00BB6CE0"/>
    <w:rsid w:val="00BC12AB"/>
    <w:rsid w:val="00BC5318"/>
    <w:rsid w:val="00BC69AC"/>
    <w:rsid w:val="00BD10C7"/>
    <w:rsid w:val="00BD2C57"/>
    <w:rsid w:val="00BD3356"/>
    <w:rsid w:val="00BD5405"/>
    <w:rsid w:val="00BD6A51"/>
    <w:rsid w:val="00BE0505"/>
    <w:rsid w:val="00BE1279"/>
    <w:rsid w:val="00BE24F9"/>
    <w:rsid w:val="00BE52A3"/>
    <w:rsid w:val="00BE572A"/>
    <w:rsid w:val="00BE5A70"/>
    <w:rsid w:val="00BE6083"/>
    <w:rsid w:val="00BE694B"/>
    <w:rsid w:val="00BF022F"/>
    <w:rsid w:val="00BF1925"/>
    <w:rsid w:val="00BF250B"/>
    <w:rsid w:val="00BF5A37"/>
    <w:rsid w:val="00BF687E"/>
    <w:rsid w:val="00BF687F"/>
    <w:rsid w:val="00BF6C4E"/>
    <w:rsid w:val="00C00AAB"/>
    <w:rsid w:val="00C0214D"/>
    <w:rsid w:val="00C04C64"/>
    <w:rsid w:val="00C06D3F"/>
    <w:rsid w:val="00C10A98"/>
    <w:rsid w:val="00C10C10"/>
    <w:rsid w:val="00C11086"/>
    <w:rsid w:val="00C11141"/>
    <w:rsid w:val="00C11EFD"/>
    <w:rsid w:val="00C14ED4"/>
    <w:rsid w:val="00C172D5"/>
    <w:rsid w:val="00C17DA8"/>
    <w:rsid w:val="00C23B80"/>
    <w:rsid w:val="00C2439D"/>
    <w:rsid w:val="00C265D0"/>
    <w:rsid w:val="00C276F5"/>
    <w:rsid w:val="00C3090A"/>
    <w:rsid w:val="00C31295"/>
    <w:rsid w:val="00C335C2"/>
    <w:rsid w:val="00C34D06"/>
    <w:rsid w:val="00C350CD"/>
    <w:rsid w:val="00C351EC"/>
    <w:rsid w:val="00C36FBA"/>
    <w:rsid w:val="00C40B55"/>
    <w:rsid w:val="00C4158C"/>
    <w:rsid w:val="00C43D9F"/>
    <w:rsid w:val="00C463CA"/>
    <w:rsid w:val="00C46FE1"/>
    <w:rsid w:val="00C512A5"/>
    <w:rsid w:val="00C53943"/>
    <w:rsid w:val="00C564DE"/>
    <w:rsid w:val="00C63BA4"/>
    <w:rsid w:val="00C6450F"/>
    <w:rsid w:val="00C65BCB"/>
    <w:rsid w:val="00C660FD"/>
    <w:rsid w:val="00C66272"/>
    <w:rsid w:val="00C70A7A"/>
    <w:rsid w:val="00C718B5"/>
    <w:rsid w:val="00C71D9A"/>
    <w:rsid w:val="00C730F6"/>
    <w:rsid w:val="00C7324D"/>
    <w:rsid w:val="00C73F62"/>
    <w:rsid w:val="00C761E1"/>
    <w:rsid w:val="00C81A3D"/>
    <w:rsid w:val="00C81CC0"/>
    <w:rsid w:val="00C81FB3"/>
    <w:rsid w:val="00C90057"/>
    <w:rsid w:val="00C923A8"/>
    <w:rsid w:val="00C928D5"/>
    <w:rsid w:val="00C9496B"/>
    <w:rsid w:val="00C949BF"/>
    <w:rsid w:val="00C94ACB"/>
    <w:rsid w:val="00C966C9"/>
    <w:rsid w:val="00CA2FCE"/>
    <w:rsid w:val="00CA4590"/>
    <w:rsid w:val="00CA5F9C"/>
    <w:rsid w:val="00CA6E1A"/>
    <w:rsid w:val="00CB0E9E"/>
    <w:rsid w:val="00CB2D33"/>
    <w:rsid w:val="00CB3EC4"/>
    <w:rsid w:val="00CB403A"/>
    <w:rsid w:val="00CB45E3"/>
    <w:rsid w:val="00CB45E7"/>
    <w:rsid w:val="00CB49A4"/>
    <w:rsid w:val="00CB7658"/>
    <w:rsid w:val="00CC1E18"/>
    <w:rsid w:val="00CC319D"/>
    <w:rsid w:val="00CC3EDA"/>
    <w:rsid w:val="00CC5BBC"/>
    <w:rsid w:val="00CC607F"/>
    <w:rsid w:val="00CD0D7C"/>
    <w:rsid w:val="00CD40E3"/>
    <w:rsid w:val="00CD433E"/>
    <w:rsid w:val="00CD506F"/>
    <w:rsid w:val="00CD5099"/>
    <w:rsid w:val="00CD6CE0"/>
    <w:rsid w:val="00CD70B7"/>
    <w:rsid w:val="00CE0388"/>
    <w:rsid w:val="00CE0D56"/>
    <w:rsid w:val="00CE2147"/>
    <w:rsid w:val="00CE3AA7"/>
    <w:rsid w:val="00CE3ECF"/>
    <w:rsid w:val="00CE678D"/>
    <w:rsid w:val="00CE738E"/>
    <w:rsid w:val="00CF018C"/>
    <w:rsid w:val="00CF035B"/>
    <w:rsid w:val="00CF0B7F"/>
    <w:rsid w:val="00CF0FD7"/>
    <w:rsid w:val="00CF23E6"/>
    <w:rsid w:val="00CF61AF"/>
    <w:rsid w:val="00D025E0"/>
    <w:rsid w:val="00D04C49"/>
    <w:rsid w:val="00D079CF"/>
    <w:rsid w:val="00D108EA"/>
    <w:rsid w:val="00D13ACA"/>
    <w:rsid w:val="00D162CC"/>
    <w:rsid w:val="00D166C1"/>
    <w:rsid w:val="00D16744"/>
    <w:rsid w:val="00D17BB9"/>
    <w:rsid w:val="00D20318"/>
    <w:rsid w:val="00D21FCB"/>
    <w:rsid w:val="00D22B24"/>
    <w:rsid w:val="00D23272"/>
    <w:rsid w:val="00D24D30"/>
    <w:rsid w:val="00D256E3"/>
    <w:rsid w:val="00D261D2"/>
    <w:rsid w:val="00D33E06"/>
    <w:rsid w:val="00D361A2"/>
    <w:rsid w:val="00D37DBF"/>
    <w:rsid w:val="00D40517"/>
    <w:rsid w:val="00D40D9A"/>
    <w:rsid w:val="00D4303B"/>
    <w:rsid w:val="00D44027"/>
    <w:rsid w:val="00D448BA"/>
    <w:rsid w:val="00D461F5"/>
    <w:rsid w:val="00D46D2E"/>
    <w:rsid w:val="00D5000C"/>
    <w:rsid w:val="00D509E4"/>
    <w:rsid w:val="00D5125F"/>
    <w:rsid w:val="00D51CC2"/>
    <w:rsid w:val="00D52293"/>
    <w:rsid w:val="00D546B5"/>
    <w:rsid w:val="00D5526D"/>
    <w:rsid w:val="00D56D72"/>
    <w:rsid w:val="00D570B9"/>
    <w:rsid w:val="00D61C88"/>
    <w:rsid w:val="00D62634"/>
    <w:rsid w:val="00D64CC3"/>
    <w:rsid w:val="00D65583"/>
    <w:rsid w:val="00D65C3F"/>
    <w:rsid w:val="00D66746"/>
    <w:rsid w:val="00D6692A"/>
    <w:rsid w:val="00D67383"/>
    <w:rsid w:val="00D679EE"/>
    <w:rsid w:val="00D721D4"/>
    <w:rsid w:val="00D724D6"/>
    <w:rsid w:val="00D72B9E"/>
    <w:rsid w:val="00D7315E"/>
    <w:rsid w:val="00D7339B"/>
    <w:rsid w:val="00D73EAF"/>
    <w:rsid w:val="00D74CA9"/>
    <w:rsid w:val="00D7598A"/>
    <w:rsid w:val="00D81E0D"/>
    <w:rsid w:val="00D82FA2"/>
    <w:rsid w:val="00D83F06"/>
    <w:rsid w:val="00D84EFE"/>
    <w:rsid w:val="00D86748"/>
    <w:rsid w:val="00D90877"/>
    <w:rsid w:val="00D908C7"/>
    <w:rsid w:val="00D91FAB"/>
    <w:rsid w:val="00D921D5"/>
    <w:rsid w:val="00D946CA"/>
    <w:rsid w:val="00D9583D"/>
    <w:rsid w:val="00D96677"/>
    <w:rsid w:val="00D96A30"/>
    <w:rsid w:val="00D97843"/>
    <w:rsid w:val="00DA17EF"/>
    <w:rsid w:val="00DA1E4B"/>
    <w:rsid w:val="00DA30BF"/>
    <w:rsid w:val="00DA4A19"/>
    <w:rsid w:val="00DA5295"/>
    <w:rsid w:val="00DA60D7"/>
    <w:rsid w:val="00DA79FF"/>
    <w:rsid w:val="00DB02D2"/>
    <w:rsid w:val="00DB0A6A"/>
    <w:rsid w:val="00DB1CF8"/>
    <w:rsid w:val="00DB3F1B"/>
    <w:rsid w:val="00DB4B4C"/>
    <w:rsid w:val="00DB65F5"/>
    <w:rsid w:val="00DB68C9"/>
    <w:rsid w:val="00DC16BC"/>
    <w:rsid w:val="00DC1731"/>
    <w:rsid w:val="00DC2C88"/>
    <w:rsid w:val="00DC2CF7"/>
    <w:rsid w:val="00DC7973"/>
    <w:rsid w:val="00DD0642"/>
    <w:rsid w:val="00DD244D"/>
    <w:rsid w:val="00DD3556"/>
    <w:rsid w:val="00DD373E"/>
    <w:rsid w:val="00DD6D3B"/>
    <w:rsid w:val="00DD7FBA"/>
    <w:rsid w:val="00DE112D"/>
    <w:rsid w:val="00DE1E7F"/>
    <w:rsid w:val="00DE39D3"/>
    <w:rsid w:val="00DF0BAD"/>
    <w:rsid w:val="00DF486E"/>
    <w:rsid w:val="00DF5296"/>
    <w:rsid w:val="00DF704A"/>
    <w:rsid w:val="00DF76ED"/>
    <w:rsid w:val="00E0084B"/>
    <w:rsid w:val="00E018D4"/>
    <w:rsid w:val="00E030C1"/>
    <w:rsid w:val="00E10209"/>
    <w:rsid w:val="00E12892"/>
    <w:rsid w:val="00E12DBE"/>
    <w:rsid w:val="00E17184"/>
    <w:rsid w:val="00E202AA"/>
    <w:rsid w:val="00E21364"/>
    <w:rsid w:val="00E21F3F"/>
    <w:rsid w:val="00E23094"/>
    <w:rsid w:val="00E239B2"/>
    <w:rsid w:val="00E23A17"/>
    <w:rsid w:val="00E23B78"/>
    <w:rsid w:val="00E244D8"/>
    <w:rsid w:val="00E255DC"/>
    <w:rsid w:val="00E256B8"/>
    <w:rsid w:val="00E304CD"/>
    <w:rsid w:val="00E30DEA"/>
    <w:rsid w:val="00E3343C"/>
    <w:rsid w:val="00E35CA7"/>
    <w:rsid w:val="00E40021"/>
    <w:rsid w:val="00E40E34"/>
    <w:rsid w:val="00E414D9"/>
    <w:rsid w:val="00E41660"/>
    <w:rsid w:val="00E42951"/>
    <w:rsid w:val="00E45231"/>
    <w:rsid w:val="00E503B1"/>
    <w:rsid w:val="00E51ED6"/>
    <w:rsid w:val="00E5331C"/>
    <w:rsid w:val="00E56534"/>
    <w:rsid w:val="00E5661C"/>
    <w:rsid w:val="00E57887"/>
    <w:rsid w:val="00E57E7B"/>
    <w:rsid w:val="00E614AE"/>
    <w:rsid w:val="00E61CF6"/>
    <w:rsid w:val="00E641CD"/>
    <w:rsid w:val="00E64D1E"/>
    <w:rsid w:val="00E67C6B"/>
    <w:rsid w:val="00E70CE9"/>
    <w:rsid w:val="00E714AD"/>
    <w:rsid w:val="00E71BEE"/>
    <w:rsid w:val="00E7402E"/>
    <w:rsid w:val="00E75AF7"/>
    <w:rsid w:val="00E764DD"/>
    <w:rsid w:val="00E76789"/>
    <w:rsid w:val="00E8213A"/>
    <w:rsid w:val="00E83A5E"/>
    <w:rsid w:val="00E8467B"/>
    <w:rsid w:val="00E85B0F"/>
    <w:rsid w:val="00E908DC"/>
    <w:rsid w:val="00E90A6E"/>
    <w:rsid w:val="00E96076"/>
    <w:rsid w:val="00E96484"/>
    <w:rsid w:val="00E96799"/>
    <w:rsid w:val="00E96D72"/>
    <w:rsid w:val="00E96FEB"/>
    <w:rsid w:val="00EA1186"/>
    <w:rsid w:val="00EA1629"/>
    <w:rsid w:val="00EA4726"/>
    <w:rsid w:val="00EA5D82"/>
    <w:rsid w:val="00EA71CC"/>
    <w:rsid w:val="00EB1B4E"/>
    <w:rsid w:val="00EB6D9C"/>
    <w:rsid w:val="00EB7E63"/>
    <w:rsid w:val="00EC0A1D"/>
    <w:rsid w:val="00EC202E"/>
    <w:rsid w:val="00EC3C2D"/>
    <w:rsid w:val="00EC5641"/>
    <w:rsid w:val="00EC5DC9"/>
    <w:rsid w:val="00EC60A5"/>
    <w:rsid w:val="00EC673A"/>
    <w:rsid w:val="00EC6F8F"/>
    <w:rsid w:val="00EC7610"/>
    <w:rsid w:val="00EC7B47"/>
    <w:rsid w:val="00EC7C47"/>
    <w:rsid w:val="00ED2317"/>
    <w:rsid w:val="00ED3283"/>
    <w:rsid w:val="00ED3B2D"/>
    <w:rsid w:val="00ED3EDD"/>
    <w:rsid w:val="00ED47D6"/>
    <w:rsid w:val="00ED6742"/>
    <w:rsid w:val="00ED6A97"/>
    <w:rsid w:val="00EE2790"/>
    <w:rsid w:val="00EE53DB"/>
    <w:rsid w:val="00EE5918"/>
    <w:rsid w:val="00EE7EB8"/>
    <w:rsid w:val="00EF0741"/>
    <w:rsid w:val="00EF22A5"/>
    <w:rsid w:val="00EF4A08"/>
    <w:rsid w:val="00F016AD"/>
    <w:rsid w:val="00F030C8"/>
    <w:rsid w:val="00F04FE5"/>
    <w:rsid w:val="00F05D32"/>
    <w:rsid w:val="00F0625C"/>
    <w:rsid w:val="00F06359"/>
    <w:rsid w:val="00F06C97"/>
    <w:rsid w:val="00F07834"/>
    <w:rsid w:val="00F100DD"/>
    <w:rsid w:val="00F1358D"/>
    <w:rsid w:val="00F13DB0"/>
    <w:rsid w:val="00F14317"/>
    <w:rsid w:val="00F145F2"/>
    <w:rsid w:val="00F15078"/>
    <w:rsid w:val="00F17EBB"/>
    <w:rsid w:val="00F21CF9"/>
    <w:rsid w:val="00F2670E"/>
    <w:rsid w:val="00F26A07"/>
    <w:rsid w:val="00F271CA"/>
    <w:rsid w:val="00F2779C"/>
    <w:rsid w:val="00F308AD"/>
    <w:rsid w:val="00F30F68"/>
    <w:rsid w:val="00F32ECE"/>
    <w:rsid w:val="00F32FAC"/>
    <w:rsid w:val="00F3413C"/>
    <w:rsid w:val="00F41992"/>
    <w:rsid w:val="00F4324D"/>
    <w:rsid w:val="00F440AC"/>
    <w:rsid w:val="00F45990"/>
    <w:rsid w:val="00F47CCF"/>
    <w:rsid w:val="00F52742"/>
    <w:rsid w:val="00F56E97"/>
    <w:rsid w:val="00F60043"/>
    <w:rsid w:val="00F60604"/>
    <w:rsid w:val="00F61315"/>
    <w:rsid w:val="00F63939"/>
    <w:rsid w:val="00F64660"/>
    <w:rsid w:val="00F64699"/>
    <w:rsid w:val="00F65FD6"/>
    <w:rsid w:val="00F66C0A"/>
    <w:rsid w:val="00F67B46"/>
    <w:rsid w:val="00F67D1B"/>
    <w:rsid w:val="00F704BB"/>
    <w:rsid w:val="00F70A24"/>
    <w:rsid w:val="00F7113A"/>
    <w:rsid w:val="00F72B19"/>
    <w:rsid w:val="00F72DB6"/>
    <w:rsid w:val="00F72F5F"/>
    <w:rsid w:val="00F73F24"/>
    <w:rsid w:val="00F745F0"/>
    <w:rsid w:val="00F7683E"/>
    <w:rsid w:val="00F77753"/>
    <w:rsid w:val="00F80D06"/>
    <w:rsid w:val="00F83EE5"/>
    <w:rsid w:val="00F84299"/>
    <w:rsid w:val="00F859AE"/>
    <w:rsid w:val="00F86305"/>
    <w:rsid w:val="00F86C2E"/>
    <w:rsid w:val="00F87A82"/>
    <w:rsid w:val="00F91772"/>
    <w:rsid w:val="00F93200"/>
    <w:rsid w:val="00F9389A"/>
    <w:rsid w:val="00F93BF7"/>
    <w:rsid w:val="00F97407"/>
    <w:rsid w:val="00F97791"/>
    <w:rsid w:val="00F979B1"/>
    <w:rsid w:val="00F97A35"/>
    <w:rsid w:val="00FA1A75"/>
    <w:rsid w:val="00FA3357"/>
    <w:rsid w:val="00FA5B67"/>
    <w:rsid w:val="00FA5E9C"/>
    <w:rsid w:val="00FB0331"/>
    <w:rsid w:val="00FB27BC"/>
    <w:rsid w:val="00FB2DCC"/>
    <w:rsid w:val="00FB6A05"/>
    <w:rsid w:val="00FB73A6"/>
    <w:rsid w:val="00FC048D"/>
    <w:rsid w:val="00FC1C93"/>
    <w:rsid w:val="00FC1D9F"/>
    <w:rsid w:val="00FC37C6"/>
    <w:rsid w:val="00FC383C"/>
    <w:rsid w:val="00FC5E61"/>
    <w:rsid w:val="00FC6926"/>
    <w:rsid w:val="00FC72C0"/>
    <w:rsid w:val="00FD1931"/>
    <w:rsid w:val="00FD1A66"/>
    <w:rsid w:val="00FD22B7"/>
    <w:rsid w:val="00FD4452"/>
    <w:rsid w:val="00FD70E6"/>
    <w:rsid w:val="00FE034B"/>
    <w:rsid w:val="00FE077D"/>
    <w:rsid w:val="00FE5CE4"/>
    <w:rsid w:val="00FE7519"/>
    <w:rsid w:val="00FF0411"/>
    <w:rsid w:val="00FF0B44"/>
    <w:rsid w:val="00FF289B"/>
    <w:rsid w:val="00FF496F"/>
    <w:rsid w:val="00FF4A9D"/>
    <w:rsid w:val="00FF4AC0"/>
    <w:rsid w:val="00FF54E6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5D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5D09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F6060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606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0604"/>
  </w:style>
  <w:style w:type="paragraph" w:styleId="a8">
    <w:name w:val="Balloon Text"/>
    <w:basedOn w:val="a"/>
    <w:link w:val="a9"/>
    <w:uiPriority w:val="99"/>
    <w:rsid w:val="00475EC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F211A"/>
    <w:pPr>
      <w:jc w:val="both"/>
    </w:pPr>
    <w:rPr>
      <w:sz w:val="28"/>
      <w:szCs w:val="20"/>
    </w:rPr>
  </w:style>
  <w:style w:type="paragraph" w:styleId="ac">
    <w:name w:val="Body Text Indent"/>
    <w:basedOn w:val="a"/>
    <w:link w:val="ad"/>
    <w:rsid w:val="009F211A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9F211A"/>
    <w:pPr>
      <w:ind w:firstLine="539"/>
      <w:jc w:val="both"/>
    </w:pPr>
    <w:rPr>
      <w:snapToGrid w:val="0"/>
      <w:color w:val="000000"/>
      <w:sz w:val="28"/>
      <w:szCs w:val="20"/>
    </w:rPr>
  </w:style>
  <w:style w:type="paragraph" w:styleId="ae">
    <w:name w:val="Title"/>
    <w:basedOn w:val="a"/>
    <w:qFormat/>
    <w:rsid w:val="008A0314"/>
    <w:pPr>
      <w:jc w:val="center"/>
    </w:pPr>
    <w:rPr>
      <w:sz w:val="28"/>
    </w:rPr>
  </w:style>
  <w:style w:type="character" w:customStyle="1" w:styleId="ad">
    <w:name w:val="Основной текст с отступом Знак"/>
    <w:link w:val="ac"/>
    <w:rsid w:val="001C5CB5"/>
    <w:rPr>
      <w:color w:val="000000"/>
      <w:sz w:val="28"/>
      <w:lang w:val="ru-RU" w:eastAsia="ru-RU" w:bidi="ar-SA"/>
    </w:rPr>
  </w:style>
  <w:style w:type="paragraph" w:styleId="af">
    <w:name w:val="Subtitle"/>
    <w:basedOn w:val="a"/>
    <w:qFormat/>
    <w:rsid w:val="00DF76ED"/>
    <w:pPr>
      <w:jc w:val="center"/>
    </w:pPr>
    <w:rPr>
      <w:b/>
      <w:bCs/>
      <w:sz w:val="28"/>
    </w:rPr>
  </w:style>
  <w:style w:type="character" w:customStyle="1" w:styleId="FontStyle21">
    <w:name w:val="Font Style21"/>
    <w:rsid w:val="00CD433E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rsid w:val="00D8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175D09"/>
    <w:pPr>
      <w:spacing w:after="120" w:line="480" w:lineRule="auto"/>
    </w:pPr>
  </w:style>
  <w:style w:type="character" w:customStyle="1" w:styleId="23">
    <w:name w:val="Основной текст 2 Знак"/>
    <w:link w:val="22"/>
    <w:rsid w:val="00175D09"/>
    <w:rPr>
      <w:sz w:val="24"/>
      <w:szCs w:val="24"/>
    </w:rPr>
  </w:style>
  <w:style w:type="character" w:customStyle="1" w:styleId="10">
    <w:name w:val="Заголовок 1 Знак"/>
    <w:link w:val="1"/>
    <w:rsid w:val="00175D09"/>
    <w:rPr>
      <w:b/>
      <w:sz w:val="28"/>
    </w:rPr>
  </w:style>
  <w:style w:type="character" w:customStyle="1" w:styleId="20">
    <w:name w:val="Заголовок 2 Знак"/>
    <w:link w:val="2"/>
    <w:rsid w:val="00175D09"/>
    <w:rPr>
      <w:b/>
      <w:sz w:val="28"/>
    </w:rPr>
  </w:style>
  <w:style w:type="numbering" w:customStyle="1" w:styleId="11">
    <w:name w:val="Нет списка1"/>
    <w:next w:val="a2"/>
    <w:uiPriority w:val="99"/>
    <w:semiHidden/>
    <w:rsid w:val="00175D09"/>
  </w:style>
  <w:style w:type="character" w:customStyle="1" w:styleId="a4">
    <w:name w:val="Верхний колонтитул Знак"/>
    <w:link w:val="a3"/>
    <w:uiPriority w:val="99"/>
    <w:locked/>
    <w:rsid w:val="00175D09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175D09"/>
    <w:rPr>
      <w:sz w:val="24"/>
      <w:szCs w:val="24"/>
    </w:rPr>
  </w:style>
  <w:style w:type="character" w:customStyle="1" w:styleId="ab">
    <w:name w:val="Основной текст Знак"/>
    <w:link w:val="aa"/>
    <w:locked/>
    <w:rsid w:val="00175D09"/>
    <w:rPr>
      <w:sz w:val="28"/>
    </w:rPr>
  </w:style>
  <w:style w:type="character" w:customStyle="1" w:styleId="a9">
    <w:name w:val="Текст выноски Знак"/>
    <w:link w:val="a8"/>
    <w:uiPriority w:val="99"/>
    <w:rsid w:val="00175D09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175D09"/>
    <w:rPr>
      <w:sz w:val="26"/>
    </w:rPr>
  </w:style>
  <w:style w:type="character" w:styleId="af1">
    <w:name w:val="Hyperlink"/>
    <w:rsid w:val="00175D0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5216</Words>
  <Characters>40285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минфин РО</Company>
  <LinksUpToDate>false</LinksUpToDate>
  <CharactersWithSpaces>45411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User</cp:lastModifiedBy>
  <cp:revision>2</cp:revision>
  <cp:lastPrinted>2022-01-11T11:40:00Z</cp:lastPrinted>
  <dcterms:created xsi:type="dcterms:W3CDTF">2024-03-27T13:35:00Z</dcterms:created>
  <dcterms:modified xsi:type="dcterms:W3CDTF">2024-03-27T13:35:00Z</dcterms:modified>
</cp:coreProperties>
</file>