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2B79BC" w:rsidRPr="002B79BC" w:rsidTr="002B79B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0A09" w:rsidRDefault="004A0A09" w:rsidP="002B79B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  <w:p w:rsidR="002B79BC" w:rsidRPr="002B79BC" w:rsidRDefault="002B79BC" w:rsidP="002B79B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2B79B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Меры социальной поддержки участников СВО</w:t>
            </w:r>
          </w:p>
          <w:p w:rsidR="002B79BC" w:rsidRPr="002B79BC" w:rsidRDefault="002B79BC" w:rsidP="002B79B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Перечень мер социальной поддержки зависит от основания для признания лица ветераном боевых действий (ст. 16 Закона N 5-ФЗ).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Например, признанные ветеранами боевых действий военнослужащие (в том числе уволенные в запас (отставку)), которые принимали участие в боевых действиях в других государствах (в том числе в Афганистане) или на территории РФ (в том числе в зоне вооруженного конфликта в Чеченской Республике), а также военнослужащие и добровольцы, принимавшие участие в боевых действиях в ходе СВО, имеют право, в частности, на следующие меры федеральной социальной поддержки (п. п. 1, 3 ст. 3, п. 1 ст. 16 Закона N 5-ФЗ; разд. III Приложения к Закону N 5-ФЗ; п. 3 ст. 6.1, ч. 1 ст. 6.2, ч. 3, 6 ст. 6.3, ч. 2 ст. 6.5 Закона от 17.07.1999 N 178-ФЗ; п. 3 Приложения 2 к Соглашению, заключенному в г. Москве 15.04.1994):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1)льготы по пенсионному обеспечению;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2)обеспечение жильем за счет средств федерального бюджета в установленном порядке;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3)первоочередную установку квартирного телефона;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4)сохранение права на получение медицинской помощи в медицинских организациях, к которым они были прикреплены в период работы до выхода на пенсию;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5)обеспечение протезами (кроме зубных) и протезно-ортопедическими изделиями;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6)использование ежегодного отпуска в удобное для них время и предоставление отпуска без сохранения зарплаты сроком до 35 календарных дней в году;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7)компенсацию расходов на оплату жилья в размере 50%;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8)право на получение государственной социальной помощи в виде набора социальных услуг (в частности, обеспечение лекарственными препаратами не менее предусмотренного объема (в том числе с использованием электронного сертификата), предоставление путевки на санаторно-курортное лечение, бесплатный проезд на пригородном железнодорожном транспорте, а также на междугородном транспорте к месту лечения и обратно). Следует учесть, что сумма средств, направляемая на предоставление гражданину набора социальных услуг (части социальных услуг), удерживается из состава начисленной ему ежемесячной денежной выплаты (ЕДВ). Вместе с тем можно отказаться от получения набора социальных услуг полностью или частично.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Отметим также, что указанные выше ветераны боевых действий имеют право на прием на обучение по программам бакалавриата и программам специалитета (за счет бюджетных средств в пределах установленной квоты) и на прием на подготовительные отделения федеральных государственных образовательных организаций высшего образования на обучение (за счет бюджетных ассигнований федерального бюджета). Также им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(в случае их проведения) и при прочих равных условиях (ч. 4 ст. 68, п. 4 ч. 5, п. 11 ч. 7 ст. 71 Закона от 29.12.2012 N 273-ФЗ). </w:t>
      </w:r>
    </w:p>
    <w:p w:rsidR="002B79BC" w:rsidRDefault="002B79BC" w:rsidP="002B79B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B79BC" w:rsidRDefault="002B79BC" w:rsidP="002B79B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Помощник Азовского межрайонного прокурора                         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</w:t>
      </w: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>А. Сергеев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2B79BC" w:rsidRPr="002B79BC" w:rsidTr="002B79B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79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Как получить удостоверение ветер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ана боевых действий</w:t>
            </w:r>
          </w:p>
        </w:tc>
      </w:tr>
    </w:tbl>
    <w:p w:rsid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Законодательство РФ о ветеранах предусматривает меры социальной поддержки, в частности, для граждан РФ, относящихся к ветеранам боевых действий.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К ветеранам боевых действий относятся, например, следующие лица (п. 1 ст. 3 Закона от 12.01.1995 N 5-ФЗ):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1)военнослужащие, в том числе уволенные в запас (отставку), военнообязанные, призванные на военные сборы, лица рядового и начальствующего состава ОВД, войск национальной гвардии и органов государственной безопасности, работники указанных органов, работники Министерства обороны СССР и РФ, сотрудники учреждений и органов уголовно-исполнительной системы, органов принудительного исполнения РФ, направленные в другие государства органами государственной власти СССР и РФ и принимавшие участие в боевых действиях при исполнении служебных обязанностей в этих государствах, а также принимавшие участие в соответствии с решениями органов государственной власти РФ в боевых действиях на территории РФ;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2)военнослужащие, в том числе уволенные в запас (отставку), лица рядового и начальствующего состава ОВД и органов государственной безопасности, лица,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10.05.1945 по 31.12.1951, в том числе в операциях по боевому тралению в период с 10.05.1945 по 31.12.1957;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3)лица,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г. в ходе контртеррористических операций на территории Республики Дагестан;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4)военнослужащие автомобильных батальонов, направлявшиеся в Афганистан в период ведения там боевых действий для доставки грузов;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5)военнослужащие летного состава, совершавшие с территории СССР вылеты на боевые задания в Афганистан в период ведения там боевых действий;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6)лица (включая членов летных экипажей воздушных судов гражданской авиации, выполнявших полеты в Афганистан в период ведения там боевых действий), обслуживавшие воинские части Вооруженных Сил СССР и РФ, находившиеся на территориях других государств в период ведения там боевых действий, получившие в связи с этим ранения, контузии или увечья либо награжденные орденами или медалями СССР либо РФ за участие в обеспечении указанных боевых действий;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7)лица, направлявшиеся на работу в Афганистан в период с декабря 1979 г. по декабрь 1989 г., отработавшие установленный при направлении срок либо откомандированные досрочно по уважительным причинам;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8)лица, направлявшиеся на работу для обеспечения выполнения специальных задач на территории Сирийской Арабской Республики с 30.09.2015, отработавшие установленный при направлении срок либо откомандированные досрочно по уважительным причинам;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9)прокуроры и следователи органов прокуратуры РФ, исполнявшие свои служебные обязанности в соответствии с решениями органов прокуратуры РФ в условиях вооруженного конфликта в Чеченской республике и на прилегающих к ней территориях РФ, отнесенных к зоне вооруженного конфликта, с декабря 1994 г. по декабрь 1996 г., а также прокуроры и следователи органов прокуратуры РФ, сотрудники Следственного комитета РФ, исполнявшие свои служебные обязанности в соответствии с решениями органов прокуратуры РФ или Следственного комитета РФ </w:t>
      </w: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в ходе контртеррористических операций на территории Северо-Кавказского региона с августа 1999 г.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Приведенный перечень не является исчерпывающим.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Перечень государств, городов, территорий и периодов ведения боевых действий с участием граждан РФ утверждается законом (п. 3 ст. 3 Закона N 5-ФЗ).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Документом, подтверждающим право на предоставление мер социальной защиты ветеранам боевых действий, является соответствующее удостоверение ветерана боевых действий (п. 1 Инструкции, утв. Постановлением Правительства РФ от 19.12.2003 N 763).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Для получения удостоверения ветерана боевых действий в общем случае рекомендуем придерживаться следующего алгоритма.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2B79BC" w:rsidRPr="002B79BC" w:rsidTr="002B79B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B79B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Шаг 1. Подготовьте заявление о выдаче удостоверения ветерана боевых действий и документы</w:t>
            </w:r>
            <w:r w:rsidRPr="002B79B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</w:tc>
      </w:tr>
    </w:tbl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Выдача удостоверений, как правило, производится в порядке, установленном в соответствующих федеральных органах исполнительной власти (федеральных государственных органах) и исполнительных органах субъектов РФ, по заявлениям, подаваемым ветеранами в эти органы (п. 2 Инструкции, утв. Постановлением Правительства РФ N 763).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Заявление о выдаче удостоверения ветерана боевых действий обычно составляется в свободной форме.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 заявлению необходимо приложить следующие документы: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копию паспорта заявителя;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фотографию размером 3 x 4 см;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документы, подтверждающие наличие оснований для его выдачи. К таким документам, в частности, относятся: приказы (выписки из приказов), распоряжения (выписки из распоряжений), записи в удостоверениях личности, военных билетах и трудовых книжках и (или) сведения о трудовой деятельности, командировочные удостоверения, судовые роли, архивные справки, медицинские справки, выписки из истории болезни, удостоверения о награждении орденами и медалями СССР или РФ за участие в обеспечении указанных боевых действий, другие документы, подтверждающие участие в боевых действиях.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Следует иметь в виду, что орган исполнительной власти, уполномоченный выдавать удостоверения ветерана боевых действий, самостоятельно устанавливает перечень документов, подтверждающих право на получение удостоверения, а также требования к фотографиям (п. п. 3, 4 Инструкции, утв. Приказом Минздрава России от 29.12.2012 N 1652н; п. п. 8, 9 Порядка, утв. Приказом МВД России от 27.11.2020 N 808; п. 5 Порядка, утв. Приказом ФСО России от 26.08.2020 N 163; п. п. 3, 4 Инструкции, утв. Приказом Генпрокуратуры России от 28.02.2017 N 129; п. 10 Порядка, утв. Приказом СК России от 01.11.2022 N 138; п. 7 Порядка, утв. Приказом </w:t>
      </w:r>
      <w:proofErr w:type="spellStart"/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>Росгвардии</w:t>
      </w:r>
      <w:proofErr w:type="spellEnd"/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05.07.2017 N 196; п. 9 Порядка, утв. Приказом Министра обороны РФ от 09.03.2023 N 111; п. 5 Порядка, утв. Приказом Минкомсвязи России от 17.04.2020 N 180; п. п. 3, 4 Порядка, утв. Приказом Росреестра от 07.06.2021 N П/0248).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2B79BC" w:rsidRPr="002B79BC" w:rsidTr="002B79B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B79B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Шаг 2. Обратитесь с заявлением в территориальное подразделение уполномоченного органа</w:t>
            </w:r>
            <w:r w:rsidRPr="002B79B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</w:tc>
      </w:tr>
    </w:tbl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>Выдавать удостоверения ветерана боевых действий могут федеральный орган исполнительной власти и федеральный государственный орган, которые (</w:t>
      </w:r>
      <w:proofErr w:type="spellStart"/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>абз</w:t>
      </w:r>
      <w:proofErr w:type="spellEnd"/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2 п. 3 Постановления Правительства РФ N 763):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направляли указанных выше лиц для выполнения задач в районах боевых действий, вооруженных конфликтов и контртеррористических операций и выполнения правительственных боевых заданий;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в настоящее время осуществляют функции в установленной сфере деятельности упраздненных государственных органов (например, Роспотребнадзор и Минэкономразвития), направлявших (привлекавших) указанных выше лиц для выполнения задач в районах боевых действий.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>Исключение составляют (</w:t>
      </w:r>
      <w:proofErr w:type="spellStart"/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>абз</w:t>
      </w:r>
      <w:proofErr w:type="spellEnd"/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3, 4 п. 3 Постановления Правительства РФ N 763; </w:t>
      </w:r>
      <w:proofErr w:type="spellStart"/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>абз</w:t>
      </w:r>
      <w:proofErr w:type="spellEnd"/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2 п. 2 Инструкции, утв. Постановлением Правительства РФ N 763):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гражданские лица,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с 10.05.1945 по 31.12.1951. Эти граждане могут получить удостоверения в исполнительных органах субъектов РФ;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лица, принимавшие в соответствии с решениями исполнительных органов Республики Дагестан участие в боевых действиях в составе отрядов самообороны Республики Дагестан в период с августа по сентябрь 1999 г. в ходе контртеррористических операций на территории Республики Дагестан, удостоверения которым выдаются исполнительными органами Республики Дагестан на основании решения высшего исполнительного органа данной Республики.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2B79BC" w:rsidRPr="002B79BC" w:rsidTr="002B79B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B79B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  <w:r w:rsidRPr="002B79B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Шаг 3. Получите удостоверение ветерана боевых действий</w:t>
            </w:r>
            <w:r w:rsidRPr="002B79B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</w:tc>
      </w:tr>
    </w:tbl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Удостоверение подписывается выдавшим его должностным лицом и заверяется печатью. Фотография предъявителя удостоверения также заверяется печатью.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Удостоверение выдается ветерану под расписку (п. п. 3, 5 Инструкции, утв. Постановлением Правительства РФ N 763).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Ветеран, получивший удостоверение ветерана боевых действий на бланке, также может получить удостоверение ветерана боевых действий в виде пластиковой идентификационной карты. Для этого ему необходимо обратиться в банк, осуществляющий пенсионные выплаты в соответствии с Законом от 12.02.1993 N 4468-1, либо в уполномоченный банк, осуществляющий перечисление выплат личному составу Вооруженных Сил РФ (при наличии добровольного соглашения, заключенного указанными банками с соответствующим уполномоченным органом) (п. 6 Постановления Правительства РФ N 763).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Отказ соответствующего органа или должностного лица в выдаче удостоверения ветерана боевых действий можно обжаловать. Например, решение комиссии следственного органа может быть обжаловано Председателю Следственного комитета РФ или в суд (п. п. 5, 18 Порядка, утв. Приказом СК России N 138).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Если удостоверение пришло в негодность или утрачено, по заявлению ветерана и на основании соответствующих подтверждающих документов выдается его дубликат (п. 8 Инструкции, утв. Постановлением Правительства РФ N 763). </w:t>
      </w:r>
    </w:p>
    <w:p w:rsidR="002B79BC" w:rsidRDefault="002B79BC" w:rsidP="002B79BC">
      <w:pPr>
        <w:spacing w:before="168"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B79BC" w:rsidRDefault="002B79BC" w:rsidP="002B79B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Помощник Азовского межрайонного прокурора                         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</w:t>
      </w: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Р.А. Решенкин</w:t>
      </w:r>
    </w:p>
    <w:p w:rsidR="002B79BC" w:rsidRPr="002B79BC" w:rsidRDefault="002B79BC" w:rsidP="002B79BC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77543" w:rsidRDefault="00217ACB" w:rsidP="002B79BC">
      <w:pPr>
        <w:ind w:firstLine="709"/>
      </w:pPr>
    </w:p>
    <w:p w:rsidR="002B79BC" w:rsidRDefault="002B79BC" w:rsidP="002B79BC">
      <w:pPr>
        <w:ind w:firstLine="709"/>
      </w:pPr>
    </w:p>
    <w:p w:rsidR="002B79BC" w:rsidRDefault="002B79BC" w:rsidP="002B79BC">
      <w:pPr>
        <w:ind w:firstLine="709"/>
      </w:pPr>
    </w:p>
    <w:p w:rsidR="002B79BC" w:rsidRDefault="002B79BC" w:rsidP="002B79BC">
      <w:pPr>
        <w:ind w:firstLine="709"/>
      </w:pPr>
    </w:p>
    <w:p w:rsidR="002B79BC" w:rsidRDefault="002B79BC" w:rsidP="002B79BC">
      <w:pPr>
        <w:ind w:firstLine="709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2B79BC" w:rsidRPr="002B79BC" w:rsidTr="002B79B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BC" w:rsidRDefault="002B79BC" w:rsidP="002B79B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B79BC" w:rsidRPr="002B79BC" w:rsidRDefault="002B79BC" w:rsidP="002B79B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П</w:t>
            </w:r>
            <w:r w:rsidRPr="002B79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орядок обеспечения ж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ильем ветеранов боевых действий</w:t>
            </w:r>
          </w:p>
          <w:p w:rsidR="002B79BC" w:rsidRPr="002B79BC" w:rsidRDefault="002B79BC" w:rsidP="002B79B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79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</w:tbl>
    <w:p w:rsidR="002B79BC" w:rsidRPr="002B79BC" w:rsidRDefault="002B79BC" w:rsidP="002B79BC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2B79BC" w:rsidRPr="002B79BC" w:rsidTr="002B79B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79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Ветераны боевых действий обеспечиваются жильем за счет средств федерального бюджета, если они нуждаются в улучшении жилищных условий и встали на учет до 01.01.2005. Ветерану может быть предоставлено жилье или денежная выплата на его строительство или приобретение. Порядок обеспечения жильем устанавливается региональным законодательством.</w:t>
            </w:r>
          </w:p>
          <w:p w:rsidR="002B79BC" w:rsidRPr="002B79BC" w:rsidRDefault="002B79BC" w:rsidP="002B79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79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Условия обеспечения жильем</w:t>
            </w:r>
            <w:r w:rsidRPr="002B79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9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Ветераны боевых действий, при условии, что они нуждаются в улучшении жилищных условий и встали на учет до 01.01.2005, обеспечиваются жильем за счет средств федерального бюджета.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9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Ветераны, вставшие на учет после указанной даты, обеспечиваются жильем на общих основаниях с другими категориями граждан по договору социального найма в соответствии с жилищным законодательством (ст. 49 ЖК РФ; </w:t>
      </w:r>
      <w:proofErr w:type="spellStart"/>
      <w:r w:rsidRPr="002B79BC">
        <w:rPr>
          <w:rFonts w:ascii="Times New Roman" w:eastAsia="Times New Roman" w:hAnsi="Times New Roman" w:cs="Times New Roman"/>
          <w:sz w:val="26"/>
          <w:szCs w:val="26"/>
          <w:lang w:eastAsia="ru-RU"/>
        </w:rPr>
        <w:t>пп</w:t>
      </w:r>
      <w:proofErr w:type="spellEnd"/>
      <w:r w:rsidRPr="002B79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3 п. 1 ст. 16 Закона от 12.01.1995 N 5-ФЗ; Определение Конституционного Суда РФ от 04.02.2014 N 236-О).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9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жильем ветеранов, вставших на учет после 01.01.2005, в настоящем материале не рассматривается.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2B79BC" w:rsidRPr="002B79BC" w:rsidTr="002B79B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79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Порядок обеспечения жильем</w:t>
            </w:r>
            <w:r w:rsidRPr="002B79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9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средств федерального бюджета, направляемых на обеспечение жильем ветеранов боевых действий, определяется исходя из общей площади жилья 18 кв. м и средней рыночной стоимости 1 кв. м общей площади жилья по субъекту РФ.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9B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письменному заявлению ветерана жильем могут обеспечить путем предоставления единовременной денежной выплаты на строительство или приобретение жилого помещения, размер которой определяется исходя из указанных выше параметров (</w:t>
      </w:r>
      <w:proofErr w:type="spellStart"/>
      <w:r w:rsidRPr="002B79BC">
        <w:rPr>
          <w:rFonts w:ascii="Times New Roman" w:eastAsia="Times New Roman" w:hAnsi="Times New Roman" w:cs="Times New Roman"/>
          <w:sz w:val="26"/>
          <w:szCs w:val="26"/>
          <w:lang w:eastAsia="ru-RU"/>
        </w:rPr>
        <w:t>пп</w:t>
      </w:r>
      <w:proofErr w:type="spellEnd"/>
      <w:r w:rsidRPr="002B79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3 п. 3, п. 3.2 ст. 23.2 Закона N 5-ФЗ).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9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Полномочия по обеспечению жильем ветеранов боевых действий переданы для осуществления органам государственной власти субъектов РФ, которые, в свою очередь, могут передать их органам местного самоуправления (п. п. 1, 12 ст. 23.2 Закона N 5-ФЗ).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9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предоставления ветеранам боевых действий жилых помещений, а также единовременной денежной выплаты на строительство или приобретение жилья устанавливается законодательством субъектов РФ (п. 11.1 ст. 23.2 Закона N 5-ФЗ; п. 1.1 Положения, утв. Постановлением Правительства Москвы от 26.05.2010 N 437-ПП).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9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Например, в г. Москве для получения единовременной денежной выплаты на строительство или приобретение жилья ветеран должен обратиться в Департамент городского имущества г. Москвы и представить заявление и следующие документы (п. п. 3.1 - 3.3 Положения; ч. 2 ст. 16 Закона от 01.04.1996 N 27-ФЗ; п. 6 ст. 1, ст. 7 Закона от 01.04.2019 N 48-ФЗ):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9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1)копии паспорта ветерана, членов его семьи, свидетельств о рождении членов его семьи в возрасте до 14 лет, свидетельств о заключении или расторжении брака;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9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2)документ, подтверждающий постановку ветерана на жилищный учет;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9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3)единый жилищный документ жилого помещения, занимаемого ветераном по месту регистрации;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9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4)экспликацию БТИ занимаемого ветераном жилого помещения;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9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5)справку о наличии или отсутствии в собственности ветерана и членов его семьи жилых помещений;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9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6)копию свидетельства о присвоении ИНН ветерану (при наличии);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9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7)копию пенсионного страхового свидетельства или документ,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счета.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9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распоряжения Департамента ветерану выдается свидетельство о предоставлении единовременной денежной выплаты на строительство или приобретение жилого помещения, подтверждающее, что продавцу жилого помещения в установленном порядке будет перечислена указанная выплата (п. 3.5 Положения).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9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действия свидетельства, по общему правилу, не может превышать шесть месяцев со дня издания данного распоряжения. Не позднее чем за месяц до окончания этого срока ветеран должен представить в Департамент договор купли-продажи жилого помещения с приложением иных необходимых документов.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9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в течение этого срока ветерану необходимо открыть в банке именной блокированный целевой счет (ИБЦС) для зачисления Департаментом выплаты на него и направить в банк заявление на перевод выплаты с этого счета на счет, указанный продавцом жилого помещения (п. п. 3.5, 3.6.1, 3.7 Положения).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9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Улучшить жилищные условия с использованием выплаты ветераны имеют право один раз. Ветераны, улучшившие жилищные условия с использованием выплаты, снимаются с учета. Ветераны, не воспользовавшиеся предоставленной выплатой в установленный срок, подлежат восстановлению на учете с сохранением даты постановки на учет при возврате выплаты на соответствующий лицевой счет Департамента (п. п. 3.14, 3.15 Положения).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9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2B79BC" w:rsidRDefault="002B79BC" w:rsidP="002B79B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Помощник Азовского межрайонного прокурора                         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</w:t>
      </w: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В.Э. Стариков</w:t>
      </w:r>
    </w:p>
    <w:p w:rsidR="002B79BC" w:rsidRDefault="002B79BC" w:rsidP="002B79BC">
      <w:pPr>
        <w:spacing w:line="240" w:lineRule="auto"/>
        <w:jc w:val="both"/>
        <w:rPr>
          <w:sz w:val="26"/>
          <w:szCs w:val="26"/>
        </w:rPr>
      </w:pPr>
    </w:p>
    <w:p w:rsidR="002B79BC" w:rsidRDefault="002B79BC" w:rsidP="002B79BC">
      <w:pPr>
        <w:spacing w:line="240" w:lineRule="auto"/>
        <w:jc w:val="both"/>
        <w:rPr>
          <w:sz w:val="26"/>
          <w:szCs w:val="26"/>
        </w:rPr>
      </w:pPr>
    </w:p>
    <w:p w:rsidR="002B79BC" w:rsidRDefault="002B79BC" w:rsidP="002B79BC">
      <w:pPr>
        <w:spacing w:line="240" w:lineRule="auto"/>
        <w:jc w:val="both"/>
        <w:rPr>
          <w:sz w:val="26"/>
          <w:szCs w:val="26"/>
        </w:rPr>
      </w:pPr>
    </w:p>
    <w:p w:rsidR="002B79BC" w:rsidRDefault="002B79BC" w:rsidP="002B79BC">
      <w:pPr>
        <w:spacing w:line="240" w:lineRule="auto"/>
        <w:jc w:val="both"/>
        <w:rPr>
          <w:sz w:val="26"/>
          <w:szCs w:val="26"/>
        </w:rPr>
      </w:pPr>
    </w:p>
    <w:p w:rsidR="002B79BC" w:rsidRDefault="002B79BC" w:rsidP="002B79BC">
      <w:pPr>
        <w:spacing w:line="240" w:lineRule="auto"/>
        <w:jc w:val="both"/>
        <w:rPr>
          <w:sz w:val="26"/>
          <w:szCs w:val="26"/>
        </w:rPr>
      </w:pPr>
    </w:p>
    <w:p w:rsidR="002B79BC" w:rsidRDefault="002B79BC" w:rsidP="002B79BC">
      <w:pPr>
        <w:spacing w:line="240" w:lineRule="auto"/>
        <w:jc w:val="both"/>
        <w:rPr>
          <w:sz w:val="26"/>
          <w:szCs w:val="26"/>
        </w:rPr>
      </w:pPr>
    </w:p>
    <w:p w:rsidR="002B79BC" w:rsidRDefault="002B79BC" w:rsidP="002B79BC">
      <w:pPr>
        <w:spacing w:line="240" w:lineRule="auto"/>
        <w:jc w:val="both"/>
        <w:rPr>
          <w:sz w:val="26"/>
          <w:szCs w:val="26"/>
        </w:rPr>
      </w:pPr>
    </w:p>
    <w:p w:rsidR="002B79BC" w:rsidRDefault="002B79BC" w:rsidP="002B79BC">
      <w:pPr>
        <w:spacing w:line="240" w:lineRule="auto"/>
        <w:jc w:val="both"/>
        <w:rPr>
          <w:sz w:val="26"/>
          <w:szCs w:val="26"/>
        </w:rPr>
      </w:pPr>
    </w:p>
    <w:p w:rsidR="002B79BC" w:rsidRDefault="002B79BC" w:rsidP="002B79BC">
      <w:pPr>
        <w:spacing w:line="240" w:lineRule="auto"/>
        <w:jc w:val="both"/>
        <w:rPr>
          <w:sz w:val="26"/>
          <w:szCs w:val="26"/>
        </w:rPr>
      </w:pPr>
    </w:p>
    <w:p w:rsidR="002B79BC" w:rsidRDefault="002B79BC" w:rsidP="002B79BC">
      <w:pPr>
        <w:spacing w:line="240" w:lineRule="auto"/>
        <w:jc w:val="both"/>
        <w:rPr>
          <w:sz w:val="26"/>
          <w:szCs w:val="26"/>
        </w:rPr>
      </w:pPr>
    </w:p>
    <w:p w:rsidR="002B79BC" w:rsidRDefault="002B79BC" w:rsidP="002B79BC">
      <w:pPr>
        <w:spacing w:line="240" w:lineRule="auto"/>
        <w:jc w:val="both"/>
        <w:rPr>
          <w:sz w:val="26"/>
          <w:szCs w:val="26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2B79BC" w:rsidRPr="002B79BC" w:rsidTr="002B79B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BC" w:rsidRDefault="002B79BC" w:rsidP="00526A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Порядок </w:t>
            </w:r>
            <w:r w:rsidR="00526ABD" w:rsidRPr="002B7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усыновления</w:t>
            </w:r>
            <w:r w:rsidR="00526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/удочерения</w:t>
            </w:r>
            <w:r w:rsidRPr="002B7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ребенка</w:t>
            </w:r>
          </w:p>
          <w:p w:rsidR="00526ABD" w:rsidRPr="002B79BC" w:rsidRDefault="00526ABD" w:rsidP="00526A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и обязанности усыновителя и усыновленного ребенка возникают со дня вступления в законную силу решения суда (п. 3 ст. 125 СК РФ).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2B79BC" w:rsidRPr="002B79BC" w:rsidTr="002B79B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BC" w:rsidRPr="002B79BC" w:rsidRDefault="002B79BC" w:rsidP="00526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B7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усыновления ребенка</w:t>
            </w:r>
            <w:r w:rsidRPr="002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желаете усыновить ребенка, рекомендуем придерживаться следующего алгоритма.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2B79BC" w:rsidRPr="002B79BC" w:rsidTr="002B79B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BC" w:rsidRPr="002B79BC" w:rsidRDefault="002B79BC" w:rsidP="00526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Шаг 1. Определите, можете ли вы стать усыновителем</w:t>
            </w:r>
            <w:r w:rsidRPr="002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Усыновителями могут стать совершеннолетние лица обоего пола, за исключением предусмотренных законом случаев (п. 1 ст. 127 СК РФ).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7"/>
      </w:tblGrid>
      <w:tr w:rsidR="002B79BC" w:rsidRPr="002B79BC" w:rsidTr="002B79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9BC" w:rsidRPr="002B79BC" w:rsidRDefault="002B79BC" w:rsidP="00526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B7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Справка.</w:t>
            </w:r>
            <w:r w:rsidRPr="002B7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Лица, которые не могут быть усыновителями </w:t>
            </w:r>
          </w:p>
        </w:tc>
      </w:tr>
    </w:tbl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могут стать усыновителями (п. п. 1, 3 ст. 127 СК РФ; Перечень заболеваний, утв. Постановлением Правительства РФ от 14.02.2013 N 117): </w:t>
      </w:r>
    </w:p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1)лица, признанные судом недееспособными или ограниченно дееспособными; </w:t>
      </w:r>
    </w:p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2)супруги, один из которых признан судом недееспособным или ограничено дееспособным; </w:t>
      </w:r>
    </w:p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3)лица, лишенные родительских прав или ограниченные судом в родительских правах; </w:t>
      </w:r>
    </w:p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4)лица, отстраненные от обязанностей опекуна (попечителя) за ненадлежащее выполнение возложенных на него обязанностей; </w:t>
      </w:r>
    </w:p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5)бывшие усыновители, если усыновление отменено судом по их вине; </w:t>
      </w:r>
    </w:p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6)лица, которые по состоянию здоровья не могут усыновить (удочерить) ребенка; </w:t>
      </w:r>
    </w:p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7)лица, которые на момент усыновления не имеют дохода, обеспечивающего усыновляемому ребенку прожиточный минимум, установленный в субъекте РФ, на территории которого проживают такие лица (за исключением отчима (мачехи) ребенка); </w:t>
      </w:r>
    </w:p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8)лица, не имеющие постоянного места жительства, кроме лиц, относящихся к коренным малочисленным народам РФ, ведущим кочевой и (или) полукочевой образ жизни и не имеющим места, где они постоянно или преимущественно проживают, в случае усыновления ими ребенка из числа лиц, относящихся к коренным малочисленным народам РФ; </w:t>
      </w:r>
    </w:p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половой неприкосновенности и половой свободы личности, а также за преступления против жизни и здоровья, против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против семьи и несовершеннолетних, против здоровья населения и общественной нравственности, против общественной безопасности, мира и безопасности человечества; </w:t>
      </w:r>
    </w:p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10)лица из числа указанных в предыдущем пункте, имевшие судимость либо подвергавшиеся уголовному преследованию за преступления против жизни и здоровья, против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против семьи и несовершеннолетних, против здоровья населения и общественной нравственности, против общественной безопасности, мира и безопасности человечества, относящиеся к преступлениям небольшой или средней тяжести, в случае признания судом таких лиц представляющими опасность для жизни, здоровья и нравственности усыновляемого ребенка; </w:t>
      </w:r>
    </w:p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11)лица, имеющие судимость за тяжкие и особо тяжкие преступления, не относящиеся к преступлениям, указанным выше в п. 9; </w:t>
      </w:r>
    </w:p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12)лица, не прошедшие психолого-педагогической и правовой подготовки в соответствии с предусмотренным законом порядком (за исключением близких родственников ребенка, его отчима (мачехи),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обязанностей); </w:t>
      </w:r>
    </w:p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13)лица, состоящие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лица, являющиеся гражданами указанного государства и не состоящие в браке; </w:t>
      </w:r>
    </w:p>
    <w:p w:rsidR="002B79BC" w:rsidRPr="002B79BC" w:rsidRDefault="002B79BC" w:rsidP="00526A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14)лица, изменившие пол. </w:t>
      </w:r>
    </w:p>
    <w:p w:rsidR="002B79BC" w:rsidRPr="002B79BC" w:rsidRDefault="002B79BC" w:rsidP="00526A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вынесении решения об усыновлении суд вправе отступить от положений, установленных п. п. 6 (в случае, если лицо, желающее усыновить ребенка, проживает с ним в силу уже сложившихся семейных отношений), 7 и 12, с учетом интересов усыновляемого ребенка и заслуживающих внимания обстоятельств (п. 2 ст. 127 СК РФ). </w:t>
      </w:r>
    </w:p>
    <w:p w:rsidR="002B79BC" w:rsidRPr="002B79BC" w:rsidRDefault="002B79BC" w:rsidP="00526A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Лица, не состоящие между собой в браке, не могут совместно усыновить одного и того же ребенка. Разница в возрасте между усыновителем, не состоящим в браке, и усыновляемым ребенком по общему правилу должна быть не менее 16 лет. По причинам, признанным судом уважительными, разница в возрасте может быть сокращена (п. 4 ст. 127, ст. 128 СК РФ).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2B79BC" w:rsidRPr="002B79BC" w:rsidTr="002B79B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BC" w:rsidRPr="002B79BC" w:rsidRDefault="002B79BC" w:rsidP="00526AB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B7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Шаг 2. Пройдите подготовку в качестве усыновителей</w:t>
            </w:r>
            <w:r w:rsidRPr="002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B79BC" w:rsidRPr="002B79BC" w:rsidRDefault="002B79BC" w:rsidP="00526A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 усыновителем можно только после прохождения на безвозмездной основе подготовки в качестве лица, желающего принять на воспитание в свою семью ребенка, оставшегося без попечения родителей. Пройти ее можно в органе опеки и попечительства или обратиться в организацию, осуществляющую такую подготовку. После обучения выдается свидетельство о прохождении подготовки (п. 6 ст. 127 СК РФ; п. п. 2, 4, 5, 18 Порядка, утв. Приказом Минобрнауки России от 13.03.2015 N 235). </w:t>
      </w:r>
    </w:p>
    <w:p w:rsidR="002B79BC" w:rsidRPr="002B79BC" w:rsidRDefault="002B79BC" w:rsidP="00526A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требуется проходить подготовку отчиму, мачехе или близким родственникам усыновляемого ребенка, а также лицам, которые являются или являлись усыновителями и в отношении которых усыновление не было отменено, и лицам, которые являются или являлись опекунами (попечителями) детей и которые не были отстранены от исполнения возложенных на них обязанностей (</w:t>
      </w:r>
      <w:proofErr w:type="spellStart"/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12 п. 1, п. 3 ст. 127 СК РФ).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2B79BC" w:rsidRPr="002B79BC" w:rsidTr="002B79B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BC" w:rsidRPr="002B79BC" w:rsidRDefault="002B79BC" w:rsidP="00526AB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B7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Шаг 3. Подайте необходимые документы в орган опеки и попечительства</w:t>
            </w:r>
            <w:r w:rsidRPr="002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B79BC" w:rsidRPr="002B79BC" w:rsidRDefault="002B79BC" w:rsidP="00526A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Обратитесь в орган опеки и попечительства по вашему месту жительства с заявлением, в котором необходимо указать ваши Ф.И.О., а также следующие сведения: о документах, удостоверяющих вашу личность; о гражданах, зарегистрированных совместно с вами по месту жительства; об отсутствии у вас обстоятельств, указанных в п. п. 9 - 11; о получаемой пенсии, ее виде и размере (если основным источником вашего дохода являются пенсионные выплаты). К заявлению необходимо приложить следующие документы (п. 6 Правил, утв. Постановлением Правительства РФ от 29.03.2000 N 275; ст. 133 СК РФ): </w:t>
      </w:r>
    </w:p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1)справку с вашего места работы (или с места работы вашего супруга) с указанием должности и размера средней заработной платы за последние 12 месяцев или иной документ, подтверждающий ваш доход (доход вашего супруга); </w:t>
      </w:r>
    </w:p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2)заключение о результатах вашего медицинского освидетельствования; </w:t>
      </w:r>
    </w:p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3)копию свидетельства о браке (если вы состоите в браке); </w:t>
      </w:r>
    </w:p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4)копию свидетельства о прохождении вами подготовки в качестве усыновителя; </w:t>
      </w:r>
    </w:p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5)вашу краткую автобиографию; </w:t>
      </w:r>
    </w:p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6)согласие другого супруга или документ, подтверждающий, что вы прекратили семейные отношения с супругом и не проживаете совместно более года (при усыновлении ребенка одним из супругов). </w:t>
      </w:r>
    </w:p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относящиеся к коренным малочисленным народам РФ, ведущие кочевой и (или) полукочевой образ жизни и не имеющие места постоянного или преимущественного проживания, также прилагают к заявлению документы, подтверждающие ведение ими кочевого и (или) полукочевого образа жизни (</w:t>
      </w:r>
      <w:proofErr w:type="spellStart"/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14, 15 п. 6 Правил N 275). </w:t>
      </w:r>
    </w:p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Подготовленные документы можно представить в орган опеки и попечительства непосредственно, через МФЦ (реализовано не везде), а также в электронной форме, в частности через Единый или региональный порталы госуслуг или через сайт органа опеки и попечительства (если на сайте реализована возможность подачи документов). В случае личного обращения в орган опеки и попечительства вам необходимо представить паспорт или иной документ, удостоверяющий вашу личность (п. 6(1) Правил N 275).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2B79BC" w:rsidRPr="002B79BC" w:rsidTr="002B79B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BC" w:rsidRPr="002B79BC" w:rsidRDefault="002B79BC" w:rsidP="00526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2B79BC" w:rsidRPr="002B79BC" w:rsidRDefault="002B79BC" w:rsidP="00526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Шаг 4. Получите положительное заключение о возможности быть усыновителем и найдите ребенка для усыновления</w:t>
            </w:r>
            <w:r w:rsidRPr="002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 опеки и попечительства в течение двух рабочих дней со дня подачи вами заявления запрашивает в уполномоченных органах подтверждение отдельных сведений, указанных в заявлении (п. 6(1) Правил N 275). </w:t>
      </w:r>
    </w:p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трех рабочих дней со дня получения такого подтверждения специалист органа опеки и попечительства проведет обследование условий вашей жизни. От вас потребуют также представления оригиналов документов (если вы не представляли их ранее). В течение трех рабочих дней со дня проведения обследования оформляется соответствующий акт. Решение о вашей возможности быть усыновителем принимается органом опеки и попечительства в течение 10 рабочих дней со дня получения им вышеуказанного подтверждения от уполномоченных органов, оформляется в форме заключения и направляется (вручается) вам в течение трех дней со дня его подписания. Заключение действительно в течение двух лет со дня его выдачи и является основанием для постановки на учет в качестве лица, желающего усыновить ребенка (п. 9 Правил N 275). </w:t>
      </w:r>
    </w:p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постановка на учет в качестве кандидатов в усыновители граждан, имеющих заключение о возможности быть опекуном, осуществляется на основании заявления и представленного ими заключения о возможности быть опекуном. Представление иных документов в этом случае не требуется (п. 9(1) Правил N 275). </w:t>
      </w:r>
    </w:p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постановки на учет вам разъяснят порядок подбора ребенка, предоставят информацию о детях, которые могут быть усыновлены, и выдадут направление для посещения ребенка (п. п. 10, 11 Правил N 275). </w:t>
      </w:r>
    </w:p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поиска ребенка можно также использовать государственный банк данных о детях, оставшихся без попечения родителей (ст. ст. 1, 3 Закона от 16.04.2001 N 44-ФЗ).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2B79BC" w:rsidRPr="002B79BC" w:rsidTr="002B79B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BC" w:rsidRPr="002B79BC" w:rsidRDefault="002B79BC" w:rsidP="00526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Шаг 5. Подготовьте документы и подайте их в суд</w:t>
            </w:r>
            <w:r w:rsidRPr="002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 как вы подобрали ребенка для усыновления, необходимо подать в суд заявление с просьбой о его усыновлении. По общему правилу заявление подается в районный суд по месту жительства (нахождения) ребенка (п. 14 Правил N 275; ч. 1 ст. 269 ГПК РФ). </w:t>
      </w:r>
    </w:p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заявлении об усыновлении нужно указать, в частности (ч. 2 ст. 131, ч. 1 ст. 263, ст. 270 ГПК РФ): </w:t>
      </w:r>
    </w:p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1)наименование суда, в который подается заявление; </w:t>
      </w:r>
    </w:p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2)ваши Ф.И.О. и место жительства; </w:t>
      </w:r>
    </w:p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3)Ф.И.О., дату рождения усыновляемого ребенка, его место жительства (место нахождения), сведения о его родителях и наличии у него братьев и сестер; </w:t>
      </w:r>
    </w:p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4)обстоятельства, обосновывающие вашу просьбу об усыновлении, и документы, подтверждающие эти обстоятельства; </w:t>
      </w:r>
    </w:p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5)просьбу об изменении Ф.И.О., места и даты рождения усыновляемого ребенка, о записи усыновителей родителями в актовой записи о рождении ребенка. </w:t>
      </w:r>
    </w:p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заявлению об усыновлении, как правило, прилагаются (ст. 271 ГПК РФ): </w:t>
      </w:r>
    </w:p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1)копия свидетельства о рождении усыновителя (при усыновлении ребенка лицом, не состоящим в браке); </w:t>
      </w:r>
    </w:p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2)копия свидетельства о браке (при усыновлении лицами, состоящими в браке); </w:t>
      </w:r>
    </w:p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3)при усыновлении ребенка одним из супругов согласие другого супруга или документ, подтверждающий, что супруги прекратили семейные отношения и не проживают совместно более года. При невозможности приобщить к заявлению соответствующий документ в заявлении должны быть указаны доказательства, подтверждающие эти факты; </w:t>
      </w:r>
    </w:p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4)медицинское заключение о состоянии здоровья усыновителей; </w:t>
      </w:r>
    </w:p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5)справка с места работы о занимаемой должности и заработной плате либо копия декларации о доходах или иной документ о доходах; </w:t>
      </w:r>
    </w:p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6)документ, подтверждающий право пользования жилым помещением или право собственности на жилое помещение; </w:t>
      </w:r>
    </w:p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7)документ о постановке на учет гражданина в качестве кандидата в усыновители; </w:t>
      </w:r>
    </w:p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8)документ о прохождении подготовки в качестве кандидата в усыновители (если вы не относитесь к категории лиц, для которых прохождение подготовки не требуется). </w:t>
      </w:r>
    </w:p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Госпошлина при подаче заявления не уплачивается (</w:t>
      </w:r>
      <w:proofErr w:type="spellStart"/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14 п. 1 ст. 333.36 НК РФ). </w:t>
      </w:r>
    </w:p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дела к судебному разбирательству судья обязывает органы опеки и попечительства представить в суд заключение об обоснованности и о соответствии усыновления интересам усыновляемого ребенка (ч. 1 ст. 272 ГПК РФ).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2B79BC" w:rsidRPr="002B79BC" w:rsidTr="002B79B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BC" w:rsidRPr="002B79BC" w:rsidRDefault="002B79BC" w:rsidP="00526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Шаг 6. Примите участие в рассмотрении дела</w:t>
            </w:r>
            <w:r w:rsidRPr="002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об усыновлении рассматривается в закрытом судебном заседании с обязательным участием усыновителей, представителей органов опеки и попечительства, прокурора, ребенка, достигшего возраста 14 лет (в некоторых случаях - 10 лет), а при необходимости иных заинтересованных лиц (ст. 273 ГПК РФ). </w:t>
      </w:r>
    </w:p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усыновления ребенка, достигшего возраста 10 лет, необходимо его согласие. Такое согласие выявляется органом опеки и попечительства и отражается в отдельном документе либо в заключении об обоснованности и соответствии усыновления интересам ребенка. </w:t>
      </w:r>
    </w:p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до подачи заявления об усыновлении в суд ребенок проживал в семье усыновителя(ей) и считал его (их) своим родителем, усыновление, в виде исключения, может быть произведено без получения согласия усыновляемого (ст. 57, п. 1 ст. 132 СК РФ; п. 15 Правил N 275). </w:t>
      </w:r>
    </w:p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согласия ребенка на усыновление должно быть проверено судом, а также может быть установлено самим судом в случае привлечения ребенка к участию в деле (п. 12 Постановления Пленума Верховного Суда РФ от 20.04.2006 N 8).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2B79BC" w:rsidRPr="002B79BC" w:rsidTr="002B79B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79BC" w:rsidRPr="002B79BC" w:rsidRDefault="002B79BC" w:rsidP="00526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B7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Шаг 7. Обратитесь в орган ЗАГС за государственной регистрацией усыновления</w:t>
            </w:r>
            <w:r w:rsidRPr="002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удовлетворении вашей просьбы об усыновлении суд признает ребенка усыновленным вами и укажет в решении данные, необходимые для государственной регистрации усыновления в органах ЗАГС. </w:t>
      </w:r>
    </w:p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государственной регистрации усыновления в течение месяца со дня вступления в силу решения суда представьте в любой орган ЗАГС по вашему выбору заявление и решение суда об усыновлении (ч. 1 ст. 274 ГПК РФ; п. 3 ст. 125 СК РФ; п. 2 ст. 6, ст. ст. 39, 41 Закона от 15.11.1997 N 143-ФЗ). </w:t>
      </w:r>
    </w:p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Тайна усыновления охраняется законом. Судьи, работники органов ЗАГС или иные лица, осведомленные об усыновлении (например, работодатель, предоставивший </w:t>
      </w: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усыновителю отпуск по уходу за ребенком), разгласившие тайну усыновления против воли усыновителей, привлекаются к уголовной ответственности. Кроме того, лица, чьи права нарушены, вправе требовать компенсации морального вреда (ст. 139 СК РФ; ст. 155 УК РФ; п. п. 1, 2, 7 Порядка, утв. Постановлением Правительства РФ от 11.10.2001 N 719; п. 2 Постановления Пленума Верховного Суда РФ от 15.11.2022 N 33). </w:t>
      </w:r>
    </w:p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органов ЗАГС не вправе без согласия усыновителей сообщать какие-либо сведения об усыновлении и выдавать документы, из содержания которых видно, что усыновители не являются родителями ребенка. Однако сведения об усыновлении могут быть предоставлены по решению суда потомкам усыновленного после смерти усыновленного и усыновителей в объеме, необходимом для реализации ими права знать свое происхождение (происхождение своих родителей) (п. 2 ст. 47 Закона N 143-ФЗ; Постановление Конституционного Суда РФ от 16.06.2015 N 15-П). </w:t>
      </w:r>
    </w:p>
    <w:p w:rsidR="002B79BC" w:rsidRPr="002B79BC" w:rsidRDefault="002B79BC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усыновленное лицо осведомлено о факте своего усыновления, то ему не может быть отказано в предоставлении сведений о его происхождении, поскольку указанные сведения необходимы в том числе для раскрытия генетической истории семьи, а также выявления (диагностики) наследственных заболеваний (п. 60 Обзора, утв. Президиумом Верховного Суда РФ 14.11.2018). </w:t>
      </w:r>
    </w:p>
    <w:p w:rsidR="002B79BC" w:rsidRPr="002B79BC" w:rsidRDefault="002B79BC" w:rsidP="002B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B7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Обратите внимание!</w:t>
      </w:r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усыновителей ребенка предусмотрено право на ежемесячный налоговый вычет по НДФЛ (</w:t>
      </w:r>
      <w:proofErr w:type="spellStart"/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2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 п. 1 ст. 218 НК РФ). </w:t>
      </w:r>
    </w:p>
    <w:p w:rsidR="002B79BC" w:rsidRPr="002B79BC" w:rsidRDefault="002B79BC" w:rsidP="002B79B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6ABD" w:rsidRDefault="00526ABD" w:rsidP="00526ABD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Помощник Азовского межрайонного прокурора                         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</w:t>
      </w: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В.И. Коберник</w:t>
      </w:r>
    </w:p>
    <w:p w:rsidR="00526ABD" w:rsidRDefault="00526ABD" w:rsidP="00526ABD">
      <w:pPr>
        <w:spacing w:line="240" w:lineRule="auto"/>
        <w:jc w:val="both"/>
        <w:rPr>
          <w:sz w:val="26"/>
          <w:szCs w:val="26"/>
        </w:rPr>
      </w:pPr>
    </w:p>
    <w:p w:rsidR="002B79BC" w:rsidRDefault="002B79BC" w:rsidP="002B79BC">
      <w:pPr>
        <w:spacing w:line="240" w:lineRule="auto"/>
        <w:jc w:val="both"/>
        <w:rPr>
          <w:sz w:val="26"/>
          <w:szCs w:val="26"/>
        </w:rPr>
      </w:pPr>
    </w:p>
    <w:p w:rsidR="002B79BC" w:rsidRDefault="002B79BC" w:rsidP="002B79BC">
      <w:pPr>
        <w:spacing w:line="240" w:lineRule="auto"/>
        <w:jc w:val="both"/>
        <w:rPr>
          <w:sz w:val="26"/>
          <w:szCs w:val="26"/>
        </w:rPr>
      </w:pPr>
    </w:p>
    <w:p w:rsidR="002B79BC" w:rsidRDefault="002B79BC" w:rsidP="002B79BC">
      <w:pPr>
        <w:spacing w:line="240" w:lineRule="auto"/>
        <w:jc w:val="both"/>
        <w:rPr>
          <w:sz w:val="26"/>
          <w:szCs w:val="26"/>
        </w:rPr>
      </w:pPr>
    </w:p>
    <w:p w:rsidR="00526ABD" w:rsidRDefault="00526ABD" w:rsidP="002B79BC">
      <w:pPr>
        <w:spacing w:line="240" w:lineRule="auto"/>
        <w:jc w:val="both"/>
        <w:rPr>
          <w:sz w:val="26"/>
          <w:szCs w:val="26"/>
        </w:rPr>
      </w:pPr>
    </w:p>
    <w:p w:rsidR="00526ABD" w:rsidRDefault="00526ABD" w:rsidP="002B79BC">
      <w:pPr>
        <w:spacing w:line="240" w:lineRule="auto"/>
        <w:jc w:val="both"/>
        <w:rPr>
          <w:sz w:val="26"/>
          <w:szCs w:val="26"/>
        </w:rPr>
      </w:pPr>
    </w:p>
    <w:p w:rsidR="00526ABD" w:rsidRDefault="00526ABD" w:rsidP="002B79BC">
      <w:pPr>
        <w:spacing w:line="240" w:lineRule="auto"/>
        <w:jc w:val="both"/>
        <w:rPr>
          <w:sz w:val="26"/>
          <w:szCs w:val="26"/>
        </w:rPr>
      </w:pPr>
    </w:p>
    <w:p w:rsidR="00526ABD" w:rsidRDefault="00526ABD" w:rsidP="002B79BC">
      <w:pPr>
        <w:spacing w:line="240" w:lineRule="auto"/>
        <w:jc w:val="both"/>
        <w:rPr>
          <w:sz w:val="26"/>
          <w:szCs w:val="26"/>
        </w:rPr>
      </w:pPr>
    </w:p>
    <w:p w:rsidR="00526ABD" w:rsidRDefault="00526ABD" w:rsidP="002B79BC">
      <w:pPr>
        <w:spacing w:line="240" w:lineRule="auto"/>
        <w:jc w:val="both"/>
        <w:rPr>
          <w:sz w:val="26"/>
          <w:szCs w:val="26"/>
        </w:rPr>
      </w:pPr>
    </w:p>
    <w:p w:rsidR="00526ABD" w:rsidRDefault="00526ABD" w:rsidP="002B79BC">
      <w:pPr>
        <w:spacing w:line="240" w:lineRule="auto"/>
        <w:jc w:val="both"/>
        <w:rPr>
          <w:sz w:val="26"/>
          <w:szCs w:val="26"/>
        </w:rPr>
      </w:pPr>
    </w:p>
    <w:p w:rsidR="00526ABD" w:rsidRDefault="00526ABD" w:rsidP="002B79BC">
      <w:pPr>
        <w:spacing w:line="240" w:lineRule="auto"/>
        <w:jc w:val="both"/>
        <w:rPr>
          <w:sz w:val="26"/>
          <w:szCs w:val="26"/>
        </w:rPr>
      </w:pPr>
    </w:p>
    <w:p w:rsidR="00526ABD" w:rsidRDefault="00526ABD" w:rsidP="002B79BC">
      <w:pPr>
        <w:spacing w:line="240" w:lineRule="auto"/>
        <w:jc w:val="both"/>
        <w:rPr>
          <w:sz w:val="26"/>
          <w:szCs w:val="26"/>
        </w:rPr>
      </w:pPr>
    </w:p>
    <w:p w:rsidR="00526ABD" w:rsidRDefault="00526ABD" w:rsidP="002B79BC">
      <w:pPr>
        <w:spacing w:line="240" w:lineRule="auto"/>
        <w:jc w:val="both"/>
        <w:rPr>
          <w:sz w:val="26"/>
          <w:szCs w:val="26"/>
        </w:rPr>
      </w:pPr>
    </w:p>
    <w:p w:rsidR="00526ABD" w:rsidRDefault="00526ABD" w:rsidP="002B79BC">
      <w:pPr>
        <w:spacing w:line="240" w:lineRule="auto"/>
        <w:jc w:val="both"/>
        <w:rPr>
          <w:sz w:val="26"/>
          <w:szCs w:val="26"/>
        </w:rPr>
      </w:pPr>
    </w:p>
    <w:p w:rsidR="00526ABD" w:rsidRDefault="00526ABD" w:rsidP="002B79BC">
      <w:pPr>
        <w:spacing w:line="240" w:lineRule="auto"/>
        <w:jc w:val="both"/>
        <w:rPr>
          <w:sz w:val="26"/>
          <w:szCs w:val="26"/>
        </w:rPr>
      </w:pPr>
    </w:p>
    <w:p w:rsidR="00526ABD" w:rsidRDefault="00526ABD" w:rsidP="002B79BC">
      <w:pPr>
        <w:spacing w:line="240" w:lineRule="auto"/>
        <w:jc w:val="both"/>
        <w:rPr>
          <w:sz w:val="26"/>
          <w:szCs w:val="26"/>
        </w:rPr>
      </w:pPr>
    </w:p>
    <w:p w:rsidR="00526ABD" w:rsidRDefault="00526ABD" w:rsidP="002B79BC">
      <w:pPr>
        <w:spacing w:line="240" w:lineRule="auto"/>
        <w:jc w:val="both"/>
        <w:rPr>
          <w:sz w:val="26"/>
          <w:szCs w:val="26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526ABD" w:rsidRPr="00526ABD" w:rsidTr="00526AB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ABD" w:rsidRPr="00526ABD" w:rsidRDefault="00526ABD" w:rsidP="00526ABD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26AB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lastRenderedPageBreak/>
              <w:t>Как получить н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алоговый вычет по НДФЛ на детей</w:t>
            </w:r>
          </w:p>
          <w:p w:rsidR="00526ABD" w:rsidRPr="00526ABD" w:rsidRDefault="00526ABD" w:rsidP="00526AB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26AB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  </w:t>
            </w:r>
          </w:p>
        </w:tc>
      </w:tr>
      <w:tr w:rsidR="00526ABD" w:rsidRPr="00526ABD" w:rsidTr="00526AB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ABD" w:rsidRPr="00526ABD" w:rsidRDefault="00526ABD" w:rsidP="00526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Родители, обеспечивающие ребенка, имеют право на стандартный вычет по НДФЛ. Размер вычета зависит от количества детей и других обстоятельств. Получить налоговый вычет можно у работодателя, представив заявление, и в налоговом органе.</w:t>
            </w:r>
          </w:p>
          <w:p w:rsidR="00526ABD" w:rsidRPr="00526ABD" w:rsidRDefault="00526ABD" w:rsidP="00526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A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 Лица, имеющие право на вычет</w:t>
            </w:r>
            <w:r w:rsidRPr="00526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526ABD" w:rsidRPr="00526ABD" w:rsidRDefault="00526ABD" w:rsidP="00526ABD">
      <w:pPr>
        <w:spacing w:before="168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Родители ребенка, на обеспечении которых он находится, имеют право ежемесячно получать стандартный вычет по НДФЛ (далее - вычет на детей). Вычет на детей не зависит от наличия у ребенка собственного источника дохода и совместного проживания с родителями (родителем). </w:t>
      </w:r>
    </w:p>
    <w:p w:rsidR="00526ABD" w:rsidRPr="00526ABD" w:rsidRDefault="00526ABD" w:rsidP="00526ABD">
      <w:pPr>
        <w:spacing w:before="168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Налоговый вычет позволяет уменьшить облагаемый НДФЛ доход (например, зарплату) на определенную сумму и уплатить налог в меньшем размере. Чтобы воспользоваться вычетом, вы должны иметь статус налогового резидента (</w:t>
      </w:r>
      <w:proofErr w:type="spellStart"/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>пп</w:t>
      </w:r>
      <w:proofErr w:type="spellEnd"/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9 п. 2.1, п. п. 3, 6 ст. 210, </w:t>
      </w:r>
      <w:proofErr w:type="spellStart"/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>пп</w:t>
      </w:r>
      <w:proofErr w:type="spellEnd"/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4 п. 1 ст. 218, п. п. 1, 1.1 ст. 224 НК РФ). </w:t>
      </w:r>
    </w:p>
    <w:p w:rsidR="00526ABD" w:rsidRPr="00526ABD" w:rsidRDefault="00526ABD" w:rsidP="00526ABD">
      <w:pPr>
        <w:spacing w:before="168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Вычет могут получать оба родителя одновременно. Кроме того, это право есть у усыновителя, опекуна, попечителя, у приемных родителей, супруга приемного родителя, на обеспечении которых находится ребенок. При этом супруги усыновителей, опекунов и попечителей ребенка права на вычет не имеют. </w:t>
      </w:r>
    </w:p>
    <w:p w:rsidR="00526ABD" w:rsidRPr="00526ABD" w:rsidRDefault="00526ABD" w:rsidP="00526ABD">
      <w:pPr>
        <w:spacing w:before="168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на вычет также есть у супруга (супруги) в отношении ребенка супруги (супруга), в том числе от предыдущего брака (</w:t>
      </w:r>
      <w:proofErr w:type="spellStart"/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>пп</w:t>
      </w:r>
      <w:proofErr w:type="spellEnd"/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4 п. 1 ст. 218 НК РФ). </w:t>
      </w:r>
    </w:p>
    <w:p w:rsidR="00526ABD" w:rsidRPr="00526ABD" w:rsidRDefault="00526ABD" w:rsidP="00526ABD">
      <w:pPr>
        <w:spacing w:before="168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лишаются права на вычет родители, которые не состоят в браке, но официально платят алименты или иным образом обеспечивают ребенка. </w:t>
      </w:r>
    </w:p>
    <w:p w:rsidR="00526ABD" w:rsidRPr="00526ABD" w:rsidRDefault="00526ABD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526ABD" w:rsidRPr="00526ABD" w:rsidTr="00526AB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ABD" w:rsidRPr="00526ABD" w:rsidRDefault="00526ABD" w:rsidP="00526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A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 Ограничения по предоставлению вычета</w:t>
            </w:r>
            <w:r w:rsidRPr="00526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526ABD" w:rsidRPr="00526ABD" w:rsidRDefault="00526ABD" w:rsidP="00526ABD">
      <w:pPr>
        <w:spacing w:before="168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предоставлении вычета учитываются (</w:t>
      </w:r>
      <w:proofErr w:type="spellStart"/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</w:t>
      </w:r>
      <w:proofErr w:type="spellEnd"/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5, 10, 11, 16, 17 </w:t>
      </w:r>
      <w:proofErr w:type="spellStart"/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>пп</w:t>
      </w:r>
      <w:proofErr w:type="spellEnd"/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4 п. 1 ст. 218 НК РФ; ч. 24 ст. 13 Закона от 31.07.2023 N 389-ФЗ): </w:t>
      </w:r>
    </w:p>
    <w:p w:rsidR="00526ABD" w:rsidRPr="00526ABD" w:rsidRDefault="00526ABD" w:rsidP="00526ABD">
      <w:pPr>
        <w:spacing w:before="168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1.Размер дохода родителя: вычет предоставляется ежемесячно до тех пор, пока доход (зарплата) родителя, исчисленный с начала года, не достигнет 350 000 руб. С месяца, в котором доход превысит эту сумму, вычет не предоставляется. </w:t>
      </w:r>
    </w:p>
    <w:p w:rsidR="00526ABD" w:rsidRPr="00526ABD" w:rsidRDefault="00526ABD" w:rsidP="00526ABD">
      <w:pPr>
        <w:spacing w:before="168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Возраст ребенка: по общему правилу можно получать вычет на детей в возрасте до 18 лет включительно. Однако срок получения вычета продлевается до достижения ребенком 24 лет, если он является учащимся очной формы обучения, студентом, аспирантом, ординатором, интерном или курсантом. </w:t>
      </w:r>
    </w:p>
    <w:p w:rsidR="00526ABD" w:rsidRPr="00526ABD" w:rsidRDefault="00526ABD" w:rsidP="00526ABD">
      <w:pPr>
        <w:spacing w:before="168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доходов, полученных начиная с 2023 г., вычет предоставляется на каждого ребенка или подопечного, признанных судом недееспособными, независимо от их возраста. </w:t>
      </w:r>
    </w:p>
    <w:p w:rsidR="00526ABD" w:rsidRPr="00526ABD" w:rsidRDefault="00526ABD" w:rsidP="00526ABD">
      <w:pPr>
        <w:spacing w:before="168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2.Инвалидность ребенка: вычет в повышенном размере предоставляется на ребенка-инвалида, а также учащегося очной формы обучения, аспиранта, ординатора, интерна, студента в возрасте до 24 лет, если он является инвалидом I или II группы.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526ABD" w:rsidRPr="00526ABD" w:rsidTr="00526AB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ABD" w:rsidRPr="00526ABD" w:rsidRDefault="00526ABD" w:rsidP="00526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A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 Размер вычета</w:t>
            </w:r>
            <w:r w:rsidRPr="00526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526ABD" w:rsidRPr="00526ABD" w:rsidRDefault="00526ABD" w:rsidP="00526ABD">
      <w:pPr>
        <w:spacing w:before="168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Налоговый вычет предоставляется на каждого ребенка в размере, который зависит от количества детей у налогоплательщика, а именно (</w:t>
      </w:r>
      <w:proofErr w:type="spellStart"/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</w:t>
      </w:r>
      <w:proofErr w:type="spellEnd"/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1 - 10 </w:t>
      </w:r>
      <w:proofErr w:type="spellStart"/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>пп</w:t>
      </w:r>
      <w:proofErr w:type="spellEnd"/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4 п. 1 ст. 218 НК РФ): </w:t>
      </w:r>
    </w:p>
    <w:p w:rsidR="00526ABD" w:rsidRPr="00526ABD" w:rsidRDefault="00526ABD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1 400 руб. - на первого ребенка; </w:t>
      </w:r>
    </w:p>
    <w:p w:rsidR="00526ABD" w:rsidRPr="00526ABD" w:rsidRDefault="00526ABD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1 400 руб. - на второго ребенка; </w:t>
      </w:r>
    </w:p>
    <w:p w:rsidR="00526ABD" w:rsidRPr="00526ABD" w:rsidRDefault="00526ABD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3 000 руб. - на третьего и каждого последующего ребенка. </w:t>
      </w:r>
    </w:p>
    <w:p w:rsidR="00526ABD" w:rsidRPr="00526ABD" w:rsidRDefault="00526ABD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12 000 руб. - на ребенка-инвалида (инвалида с детства) для родителя, супруга (супруги) родителя, усыновителя и 6 000 руб. для опекуна, попечителя, приемного родителя, супруга (супруги) приемного родителя, вне зависимости от очередности рождения такого ребенка. </w:t>
      </w:r>
    </w:p>
    <w:p w:rsidR="00526ABD" w:rsidRPr="00526ABD" w:rsidRDefault="00526ABD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размер стандартного налогового вычета на ребенка, предоставляемого в связи с наличием у него инвалидности, суммируется с размером вычета, определяемого с учетом того, каким по счету ребенком он является (п. 14 Обзора, утв. Президиумом Верховного Суда РФ 21.10.2015; Письмо Минфина от 05.04.2024 N 03-04-06/31184). </w:t>
      </w:r>
    </w:p>
    <w:p w:rsidR="00526ABD" w:rsidRPr="00526ABD" w:rsidRDefault="00526ABD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определении размера вычета учитывается общее количество детей. Первый ребенок - наиболее старший по возрасту, вне зависимости от того, предоставляется на него вычет или нет (Письмо ФНС России от 23.01.2012 N ЕД-4-3/781@).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90"/>
      </w:tblGrid>
      <w:tr w:rsidR="00526ABD" w:rsidRPr="00526ABD" w:rsidTr="00526A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ABD" w:rsidRPr="00526ABD" w:rsidRDefault="00526ABD" w:rsidP="00526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26A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>Пример.</w:t>
            </w:r>
            <w:r w:rsidRPr="00526AB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Определение размера вычета на детей </w:t>
            </w:r>
          </w:p>
        </w:tc>
      </w:tr>
    </w:tbl>
    <w:p w:rsidR="00526ABD" w:rsidRPr="00526ABD" w:rsidRDefault="00526ABD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налогоплательщика трое детей: два сына 17 и 25 лет и дочь 15 лет (ребенок-инвалид). Налогоплательщик имеет право на получение ежемесячного налогового вычета по НДФЛ в размере 16 400 руб. (1 400 руб. на несовершеннолетнего сына и 15 000 руб. на дочь (3 000 руб. на третьего ребенка и 12 000 руб. на ребенка-инвалида)). </w:t>
      </w:r>
    </w:p>
    <w:p w:rsidR="00526ABD" w:rsidRPr="00526ABD" w:rsidRDefault="00526ABD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526ABD" w:rsidRPr="00526ABD" w:rsidTr="00526AB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ABD" w:rsidRPr="00526ABD" w:rsidRDefault="00526ABD" w:rsidP="00526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526A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4. Предоставление вычета в двойном размере</w:t>
            </w:r>
            <w:r w:rsidRPr="00526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526ABD" w:rsidRPr="00526ABD" w:rsidRDefault="00526ABD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двойном размере вычет может предоставляться (</w:t>
      </w:r>
      <w:proofErr w:type="spellStart"/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</w:t>
      </w:r>
      <w:proofErr w:type="spellEnd"/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12, 15 </w:t>
      </w:r>
      <w:proofErr w:type="spellStart"/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>пп</w:t>
      </w:r>
      <w:proofErr w:type="spellEnd"/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4 п. 1 ст. 218 НК РФ): </w:t>
      </w:r>
    </w:p>
    <w:p w:rsidR="00526ABD" w:rsidRPr="00526ABD" w:rsidRDefault="00526ABD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единственному родителю (приемному родителю) по его заявлению до тех пор, пока он не вступит в брак. Месяц, в котором состоится бракосочетание, будет последним месяцем предоставления вычета в двойном размере. Родитель считается единственным, если второго родителя у ребенка нет по причине смерти, безвестного отсутствия, объявления умершим или если в свидетельстве о рождении ребенка указан только один родитель. Не относится к таким случаям отсутствие зарегистрированного брака между родителями, а также лишение одного из них родительских прав (Информация ФНС России); </w:t>
      </w:r>
    </w:p>
    <w:p w:rsidR="00526ABD" w:rsidRPr="00526ABD" w:rsidRDefault="00526ABD" w:rsidP="00526ABD">
      <w:pPr>
        <w:spacing w:before="168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одному из родителей, если второй родитель, имеющий право на налоговый вычет, напишет заявление об отказе от его получения в пользу первого родителя; </w:t>
      </w:r>
    </w:p>
    <w:p w:rsidR="00526ABD" w:rsidRPr="00526ABD" w:rsidRDefault="00526ABD" w:rsidP="00526ABD">
      <w:pPr>
        <w:spacing w:before="168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единственному усыновителю, опекуну, попечителю.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526ABD" w:rsidRPr="00526ABD" w:rsidTr="00526AB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ABD" w:rsidRPr="00526ABD" w:rsidRDefault="00526ABD" w:rsidP="00526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A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5. Способы получения вычета</w:t>
            </w:r>
            <w:r w:rsidRPr="00526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526ABD" w:rsidRPr="00526ABD" w:rsidRDefault="00526ABD" w:rsidP="00526ABD">
      <w:pPr>
        <w:spacing w:before="168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Получить налоговый вычет можно у налогового агента, в частности работодателя, и в налоговом органе.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526ABD" w:rsidRPr="00526ABD" w:rsidTr="00526AB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ABD" w:rsidRPr="00526ABD" w:rsidRDefault="00526ABD" w:rsidP="00526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A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5.1. Получение вычета у работодателя</w:t>
            </w:r>
            <w:r w:rsidRPr="00526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526ABD" w:rsidRPr="00526ABD" w:rsidRDefault="00526ABD" w:rsidP="00526ABD">
      <w:pPr>
        <w:spacing w:before="168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Чтобы получить налоговый вычет на детей, нужно обратиться к работодателю с заявлением и документами, подтверждающими право на вычет (п. 3 ст. 218 НК РФ). </w:t>
      </w:r>
    </w:p>
    <w:p w:rsidR="00526ABD" w:rsidRPr="00526ABD" w:rsidRDefault="00526ABD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Такими документами, в частности, являются (п. 2.1 ст. 9 Закона от 15.11.1997 N 143-ФЗ; Письмо УФНС России по г. Москве от 26.12.2017 N 20-15/227433@): </w:t>
      </w:r>
    </w:p>
    <w:p w:rsidR="00526ABD" w:rsidRPr="00526ABD" w:rsidRDefault="00526ABD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паспорт; </w:t>
      </w:r>
    </w:p>
    <w:p w:rsidR="00526ABD" w:rsidRPr="00526ABD" w:rsidRDefault="00526ABD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свидетельство о рождении ребенка или об усыновлении (если ребенок был усыновлен). Для получения вычета в повышенном размере на третьего и каждого последующего ребенка понадобятся также свидетельства о рождении (об усыновлении) первых двух детей; </w:t>
      </w:r>
    </w:p>
    <w:p w:rsidR="00526ABD" w:rsidRPr="00526ABD" w:rsidRDefault="00526ABD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свидетельство о регистрации брака; </w:t>
      </w:r>
    </w:p>
    <w:p w:rsidR="00526ABD" w:rsidRPr="00526ABD" w:rsidRDefault="00526ABD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справка об отсутствии факта государственной регистрации заключения брака, выданная органом ЗАГС; </w:t>
      </w:r>
    </w:p>
    <w:p w:rsidR="00526ABD" w:rsidRPr="00526ABD" w:rsidRDefault="00526ABD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справка об установлении инвалидности (если ребенок - инвалид); </w:t>
      </w:r>
    </w:p>
    <w:p w:rsidR="00526ABD" w:rsidRPr="00526ABD" w:rsidRDefault="00526ABD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справка из учебного заведения, в котором обучается ребенок (если ребенок старше 18 лет); </w:t>
      </w:r>
    </w:p>
    <w:p w:rsidR="00526ABD" w:rsidRPr="00526ABD" w:rsidRDefault="00526ABD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документы, подтверждающие факт перечисления денежных средств на обеспечение ребенка (например, алиментов); </w:t>
      </w:r>
    </w:p>
    <w:p w:rsidR="00526ABD" w:rsidRPr="00526ABD" w:rsidRDefault="00526ABD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справка жилищно-коммунальной службы о совместном проживании ребенка с родителем (родителями); </w:t>
      </w:r>
    </w:p>
    <w:p w:rsidR="00526ABD" w:rsidRPr="00526ABD" w:rsidRDefault="00526ABD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 родителя о том, что претендующий на вычет второй родитель участвует в обеспечении ребенка. Это нужно, если родители не состоят в браке, но второй родитель обеспечивает ребенка, хотя и не уплачивает алименты. </w:t>
      </w:r>
    </w:p>
    <w:p w:rsidR="00526ABD" w:rsidRPr="00526ABD" w:rsidRDefault="00526ABD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Работодатель должен предоставить вычет с начала года вне зависимости от того, в каком месяце вы представили заявление и подтверждающие документы. </w:t>
      </w:r>
    </w:p>
    <w:p w:rsidR="00526ABD" w:rsidRPr="00526ABD" w:rsidRDefault="00526ABD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26AB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Примечание.</w:t>
      </w:r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6AB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При работе у нескольких работодателей вычет может быть предоставлен только у одного из них по выбору работника (п. 3 ст. 218 НК РФ).</w:t>
      </w:r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26ABD" w:rsidRPr="00526ABD" w:rsidRDefault="00526ABD" w:rsidP="0052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вы устроились на новое место работы не с начала календарного года, для получения налогового вычета понадобится справка о полученных за этот год доходах и суммах налога физического лица, выданная вашим прежним работодателем (ст. 216, п. 3 ст. 218 НК РФ).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526ABD" w:rsidRPr="00526ABD" w:rsidTr="00526AB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ABD" w:rsidRPr="00526ABD" w:rsidRDefault="00526ABD" w:rsidP="00526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526A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5.2. Получение вычета в налоговой инспекции</w:t>
            </w:r>
            <w:r w:rsidRPr="00526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526ABD" w:rsidRPr="00526ABD" w:rsidRDefault="00526ABD" w:rsidP="00526ABD">
      <w:pPr>
        <w:spacing w:before="168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работодатель не предоставлял вам вычет или предоставил его в меньшем размере, то по окончании года вы можете обратиться за вычетом в налоговую инспекцию по месту вашего жительства. Получить вычет по доходам за истекший календарный год можно не позднее трех лет после его окончания (п. п. 1 - 4, </w:t>
      </w:r>
      <w:proofErr w:type="spellStart"/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>пп</w:t>
      </w:r>
      <w:proofErr w:type="spellEnd"/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3 п. 5, </w:t>
      </w:r>
      <w:proofErr w:type="spellStart"/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>пп</w:t>
      </w:r>
      <w:proofErr w:type="spellEnd"/>
      <w:r w:rsidRPr="0052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 п. 7 ст. 11.3, п. 4 ст. 218 НК РФ). </w:t>
      </w:r>
    </w:p>
    <w:p w:rsidR="00526ABD" w:rsidRPr="00526ABD" w:rsidRDefault="00526ABD" w:rsidP="00526ABD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6ABD" w:rsidRDefault="00526ABD" w:rsidP="00526ABD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Помощник Азовского межрайонного прокурора                         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</w:t>
      </w:r>
      <w:r w:rsidRPr="002B79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Р.Р. Гаджиев</w:t>
      </w:r>
    </w:p>
    <w:p w:rsidR="002B79BC" w:rsidRDefault="002B79BC" w:rsidP="002B79BC">
      <w:pPr>
        <w:spacing w:line="240" w:lineRule="auto"/>
        <w:jc w:val="both"/>
        <w:rPr>
          <w:sz w:val="26"/>
          <w:szCs w:val="26"/>
        </w:rPr>
      </w:pPr>
    </w:p>
    <w:p w:rsidR="002B79BC" w:rsidRPr="002B79BC" w:rsidRDefault="002B79BC" w:rsidP="002B79BC">
      <w:pPr>
        <w:spacing w:line="240" w:lineRule="auto"/>
        <w:jc w:val="both"/>
        <w:rPr>
          <w:sz w:val="26"/>
          <w:szCs w:val="26"/>
        </w:rPr>
      </w:pPr>
    </w:p>
    <w:sectPr w:rsidR="002B79BC" w:rsidRPr="002B79BC" w:rsidSect="00965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29B"/>
    <w:rsid w:val="00167B1D"/>
    <w:rsid w:val="00217ACB"/>
    <w:rsid w:val="002B79BC"/>
    <w:rsid w:val="004A0A09"/>
    <w:rsid w:val="00526ABD"/>
    <w:rsid w:val="00621888"/>
    <w:rsid w:val="0096574E"/>
    <w:rsid w:val="00D2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5877</Words>
  <Characters>33499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 Аркадий Александрович</dc:creator>
  <cp:lastModifiedBy>USER</cp:lastModifiedBy>
  <cp:revision>2</cp:revision>
  <dcterms:created xsi:type="dcterms:W3CDTF">2024-11-20T05:33:00Z</dcterms:created>
  <dcterms:modified xsi:type="dcterms:W3CDTF">2024-11-20T05:33:00Z</dcterms:modified>
</cp:coreProperties>
</file>